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32F9" w14:textId="77777777" w:rsidR="00AD38C5" w:rsidRPr="00F9581B" w:rsidRDefault="00AD38C5" w:rsidP="00AD38C5">
      <w:pPr>
        <w:spacing w:after="0" w:line="240" w:lineRule="auto"/>
        <w:jc w:val="both"/>
        <w:rPr>
          <w:rFonts w:ascii="Calibri" w:hAnsi="Calibri" w:cs="Calibri"/>
          <w:b/>
          <w:sz w:val="24"/>
          <w:szCs w:val="24"/>
        </w:rPr>
      </w:pPr>
      <w:r w:rsidRPr="00F9581B">
        <w:rPr>
          <w:rFonts w:ascii="Calibri" w:hAnsi="Calibri" w:cs="Calibri"/>
          <w:b/>
          <w:sz w:val="24"/>
          <w:szCs w:val="24"/>
        </w:rPr>
        <w:t>Black Mountain Ranches Board of Director’s Guidelines for the Association’s Bylaws and Declaration of Covenants, Restrictions, Easements, Charges and Liens</w:t>
      </w:r>
    </w:p>
    <w:p w14:paraId="59373CEB" w14:textId="77777777" w:rsidR="00AD38C5" w:rsidRPr="00F9581B" w:rsidRDefault="00AD38C5" w:rsidP="00AD38C5">
      <w:pPr>
        <w:spacing w:after="0" w:line="240" w:lineRule="auto"/>
        <w:jc w:val="both"/>
        <w:rPr>
          <w:rFonts w:ascii="Calibri" w:hAnsi="Calibri" w:cs="Calibri"/>
          <w:b/>
          <w:sz w:val="24"/>
          <w:szCs w:val="24"/>
          <w:u w:val="single"/>
        </w:rPr>
      </w:pPr>
    </w:p>
    <w:p w14:paraId="3728E1A2" w14:textId="456D601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Last Updated:</w:t>
      </w:r>
      <w:r w:rsidR="008C19DD" w:rsidRPr="00F9581B">
        <w:rPr>
          <w:rFonts w:ascii="Calibri" w:hAnsi="Calibri" w:cs="Calibri"/>
          <w:b/>
          <w:sz w:val="24"/>
          <w:szCs w:val="24"/>
          <w:u w:val="single"/>
        </w:rPr>
        <w:t xml:space="preserve"> </w:t>
      </w:r>
      <w:r w:rsidRPr="00F9581B">
        <w:rPr>
          <w:rFonts w:ascii="Calibri" w:hAnsi="Calibri" w:cs="Calibri"/>
          <w:b/>
          <w:sz w:val="24"/>
          <w:szCs w:val="24"/>
          <w:u w:val="single"/>
        </w:rPr>
        <w:t xml:space="preserve">February </w:t>
      </w:r>
      <w:r w:rsidR="00A313D9">
        <w:rPr>
          <w:rFonts w:ascii="Calibri" w:hAnsi="Calibri" w:cs="Calibri"/>
          <w:b/>
          <w:sz w:val="24"/>
          <w:szCs w:val="24"/>
          <w:u w:val="single"/>
        </w:rPr>
        <w:t>20</w:t>
      </w:r>
      <w:r w:rsidRPr="00F9581B">
        <w:rPr>
          <w:rFonts w:ascii="Calibri" w:hAnsi="Calibri" w:cs="Calibri"/>
          <w:b/>
          <w:sz w:val="24"/>
          <w:szCs w:val="24"/>
          <w:u w:val="single"/>
        </w:rPr>
        <w:t>, 20</w:t>
      </w:r>
      <w:r w:rsidR="00C91571">
        <w:rPr>
          <w:rFonts w:ascii="Calibri" w:hAnsi="Calibri" w:cs="Calibri"/>
          <w:b/>
          <w:sz w:val="24"/>
          <w:szCs w:val="24"/>
          <w:u w:val="single"/>
        </w:rPr>
        <w:t>20</w:t>
      </w:r>
      <w:r w:rsidRPr="00F9581B">
        <w:rPr>
          <w:rFonts w:ascii="Calibri" w:hAnsi="Calibri" w:cs="Calibri"/>
          <w:b/>
          <w:sz w:val="24"/>
          <w:szCs w:val="24"/>
          <w:u w:val="single"/>
        </w:rPr>
        <w:t xml:space="preserve">  </w:t>
      </w:r>
    </w:p>
    <w:p w14:paraId="3664CAA9" w14:textId="77777777" w:rsidR="00AD38C5" w:rsidRPr="00F9581B" w:rsidRDefault="00AD38C5" w:rsidP="00AD38C5">
      <w:pPr>
        <w:spacing w:after="0" w:line="240" w:lineRule="auto"/>
        <w:jc w:val="both"/>
        <w:rPr>
          <w:rFonts w:ascii="Calibri" w:hAnsi="Calibri" w:cs="Calibri"/>
          <w:b/>
          <w:sz w:val="24"/>
          <w:szCs w:val="24"/>
          <w:u w:val="single"/>
        </w:rPr>
      </w:pPr>
    </w:p>
    <w:p w14:paraId="53BF81D2"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Overview:</w:t>
      </w:r>
    </w:p>
    <w:p w14:paraId="74E4399D"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The Black Mountain Ranches Owners Association (“Association”) is governed by the following original documents from 1983 that are provided to each lot owner on our website (and perhaps by the title company or your realtor) at the time of purchase:</w:t>
      </w:r>
    </w:p>
    <w:p w14:paraId="7283448D" w14:textId="77777777" w:rsidR="00AD38C5" w:rsidRPr="00F9581B" w:rsidRDefault="00AD38C5" w:rsidP="00AD38C5">
      <w:pPr>
        <w:pStyle w:val="ListParagraph"/>
        <w:spacing w:after="0" w:line="240" w:lineRule="auto"/>
        <w:jc w:val="both"/>
        <w:rPr>
          <w:rFonts w:ascii="Calibri" w:hAnsi="Calibri" w:cs="Calibri"/>
          <w:sz w:val="24"/>
          <w:szCs w:val="24"/>
        </w:rPr>
      </w:pPr>
    </w:p>
    <w:p w14:paraId="30E9D3A1" w14:textId="77777777" w:rsidR="00AD38C5" w:rsidRPr="00F9581B" w:rsidRDefault="00AD38C5" w:rsidP="00AD38C5">
      <w:pPr>
        <w:pStyle w:val="ListParagraph"/>
        <w:numPr>
          <w:ilvl w:val="0"/>
          <w:numId w:val="7"/>
        </w:numPr>
        <w:spacing w:after="0" w:line="240" w:lineRule="auto"/>
        <w:jc w:val="both"/>
        <w:rPr>
          <w:rFonts w:ascii="Calibri" w:hAnsi="Calibri" w:cs="Calibri"/>
          <w:sz w:val="24"/>
          <w:szCs w:val="24"/>
        </w:rPr>
      </w:pPr>
      <w:r w:rsidRPr="00F9581B">
        <w:rPr>
          <w:rFonts w:ascii="Calibri" w:hAnsi="Calibri" w:cs="Calibri"/>
          <w:sz w:val="24"/>
          <w:szCs w:val="24"/>
        </w:rPr>
        <w:t>Bylaws of Black Mountain Ranches Owners Association (“Bylaws”)</w:t>
      </w:r>
    </w:p>
    <w:p w14:paraId="15688B73" w14:textId="77777777" w:rsidR="00AD38C5" w:rsidRPr="00F9581B" w:rsidRDefault="00AD38C5" w:rsidP="00AD38C5">
      <w:pPr>
        <w:pStyle w:val="ListParagraph"/>
        <w:numPr>
          <w:ilvl w:val="0"/>
          <w:numId w:val="7"/>
        </w:numPr>
        <w:spacing w:after="0" w:line="240" w:lineRule="auto"/>
        <w:jc w:val="both"/>
        <w:rPr>
          <w:rFonts w:ascii="Calibri" w:hAnsi="Calibri" w:cs="Calibri"/>
          <w:sz w:val="24"/>
          <w:szCs w:val="24"/>
        </w:rPr>
      </w:pPr>
      <w:r w:rsidRPr="00F9581B">
        <w:rPr>
          <w:rFonts w:ascii="Calibri" w:hAnsi="Calibri" w:cs="Calibri"/>
          <w:sz w:val="24"/>
          <w:szCs w:val="24"/>
        </w:rPr>
        <w:t>Declaration of Covenants, Restrictions, Easements, Charges and Liens for Black Mountain Ranches (“Covenants”)</w:t>
      </w:r>
    </w:p>
    <w:p w14:paraId="66BA8AF3" w14:textId="77777777" w:rsidR="00AD38C5" w:rsidRPr="00F9581B" w:rsidRDefault="00AD38C5" w:rsidP="00AD38C5">
      <w:pPr>
        <w:spacing w:after="0" w:line="240" w:lineRule="auto"/>
        <w:ind w:left="360"/>
        <w:jc w:val="both"/>
        <w:rPr>
          <w:rFonts w:ascii="Calibri" w:hAnsi="Calibri" w:cs="Calibri"/>
          <w:sz w:val="24"/>
          <w:szCs w:val="24"/>
        </w:rPr>
      </w:pPr>
    </w:p>
    <w:p w14:paraId="1D7173C1" w14:textId="1C90DAC8"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In 2013</w:t>
      </w:r>
      <w:r w:rsidRPr="00F9581B">
        <w:rPr>
          <w:rFonts w:ascii="Calibri" w:hAnsi="Calibri" w:cs="Calibri"/>
          <w:sz w:val="24"/>
          <w:szCs w:val="24"/>
          <w:shd w:val="clear" w:color="auto" w:fill="FFFFFF"/>
        </w:rPr>
        <w:t xml:space="preserve"> Colorado passed an “HOA Reform Package” (House Bill 13-1276, House</w:t>
      </w:r>
      <w:r w:rsidRPr="00F9581B">
        <w:rPr>
          <w:rFonts w:ascii="Calibri" w:hAnsi="Calibri" w:cs="Calibri"/>
          <w:sz w:val="24"/>
          <w:szCs w:val="24"/>
        </w:rPr>
        <w:t xml:space="preserve"> </w:t>
      </w:r>
      <w:r w:rsidRPr="00F9581B">
        <w:rPr>
          <w:rFonts w:ascii="Calibri" w:hAnsi="Calibri" w:cs="Calibri"/>
          <w:sz w:val="24"/>
          <w:szCs w:val="24"/>
          <w:shd w:val="clear" w:color="auto" w:fill="FFFFFF"/>
        </w:rPr>
        <w:t xml:space="preserve">Bill 13-1277, House Bill 13-1134, and Senate Bill 183) </w:t>
      </w:r>
      <w:r w:rsidRPr="00F9581B">
        <w:rPr>
          <w:rFonts w:ascii="Calibri" w:hAnsi="Calibri" w:cs="Calibri"/>
          <w:sz w:val="24"/>
          <w:szCs w:val="24"/>
        </w:rPr>
        <w:t>This required adoption of a set of “Resolutions” by the board for the efficient operation of the association.  A set of Resolutions was adopted by the Black Mountain Ranches Owners Association Board of Directors (the “Board”) under President Bill Fox in 2016. These have proven to be very useful for organizing BMR and dealing with contentious issues. These resolutions are included on the website</w:t>
      </w:r>
      <w:r w:rsidR="0085515B">
        <w:rPr>
          <w:rFonts w:ascii="Calibri" w:hAnsi="Calibri" w:cs="Calibri"/>
          <w:sz w:val="24"/>
          <w:szCs w:val="24"/>
        </w:rPr>
        <w:t>.</w:t>
      </w:r>
    </w:p>
    <w:p w14:paraId="24728709" w14:textId="77777777" w:rsidR="00AD38C5" w:rsidRPr="00F9581B" w:rsidRDefault="00AD38C5" w:rsidP="00AD38C5">
      <w:pPr>
        <w:pStyle w:val="ListParagraph"/>
        <w:spacing w:after="0" w:line="240" w:lineRule="auto"/>
        <w:jc w:val="both"/>
        <w:rPr>
          <w:rFonts w:ascii="Calibri" w:hAnsi="Calibri" w:cs="Calibri"/>
          <w:sz w:val="24"/>
          <w:szCs w:val="24"/>
        </w:rPr>
      </w:pPr>
    </w:p>
    <w:p w14:paraId="58B32887"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 xml:space="preserve">The Board is charged with applying these three documents in the management of the Association as needed.  Unfortunately, the Covenants and Bylaws contain wording in some cases that is not specific, or is open to interpretation, which can lead to inconsistent application by the Board, and/or disagreement on their intent, particularly as Board members change over time. </w:t>
      </w:r>
    </w:p>
    <w:p w14:paraId="6C26AF16" w14:textId="77777777" w:rsidR="00AD38C5" w:rsidRPr="00F9581B" w:rsidRDefault="00AD38C5" w:rsidP="00AD38C5">
      <w:pPr>
        <w:spacing w:after="0" w:line="240" w:lineRule="auto"/>
        <w:jc w:val="both"/>
        <w:rPr>
          <w:rFonts w:ascii="Calibri" w:hAnsi="Calibri" w:cs="Calibri"/>
          <w:sz w:val="24"/>
          <w:szCs w:val="24"/>
        </w:rPr>
      </w:pPr>
    </w:p>
    <w:p w14:paraId="2317DC59"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 xml:space="preserve">In this context, the Board has prepared these </w:t>
      </w:r>
      <w:r w:rsidRPr="00F9581B">
        <w:rPr>
          <w:rFonts w:ascii="Calibri" w:hAnsi="Calibri" w:cs="Calibri"/>
          <w:b/>
          <w:sz w:val="24"/>
          <w:szCs w:val="24"/>
        </w:rPr>
        <w:t>Guidelines</w:t>
      </w:r>
      <w:r w:rsidRPr="00F9581B">
        <w:rPr>
          <w:rFonts w:ascii="Calibri" w:hAnsi="Calibri" w:cs="Calibri"/>
          <w:sz w:val="24"/>
          <w:szCs w:val="24"/>
        </w:rPr>
        <w:t xml:space="preserve"> to provide additional description, specificity, or clarification to all Association members and to assist the Board in the consistent and uniform application of the Bylaws and Covenants.  </w:t>
      </w:r>
    </w:p>
    <w:p w14:paraId="656D17D3" w14:textId="77777777" w:rsidR="00AD38C5" w:rsidRPr="00F9581B" w:rsidRDefault="00AD38C5" w:rsidP="00AD38C5">
      <w:pPr>
        <w:spacing w:after="0" w:line="240" w:lineRule="auto"/>
        <w:jc w:val="both"/>
        <w:rPr>
          <w:rFonts w:ascii="Calibri" w:hAnsi="Calibri" w:cs="Calibri"/>
          <w:sz w:val="24"/>
          <w:szCs w:val="24"/>
        </w:rPr>
      </w:pPr>
    </w:p>
    <w:p w14:paraId="2537DD29"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 xml:space="preserve">These </w:t>
      </w:r>
      <w:r w:rsidRPr="00F9581B">
        <w:rPr>
          <w:rFonts w:ascii="Calibri" w:hAnsi="Calibri" w:cs="Calibri"/>
          <w:b/>
          <w:sz w:val="24"/>
          <w:szCs w:val="24"/>
        </w:rPr>
        <w:t xml:space="preserve">Guidelines </w:t>
      </w:r>
      <w:r w:rsidRPr="00F9581B">
        <w:rPr>
          <w:rFonts w:ascii="Calibri" w:hAnsi="Calibri" w:cs="Calibri"/>
          <w:sz w:val="24"/>
          <w:szCs w:val="24"/>
        </w:rPr>
        <w:t>will be reviewed on an annual basis and updated as necessary to meet the demands of a changing culture, technology, and events that may affect the quality of life for current and future Association members.  The Board recognizes the need to allow property owners as much freedom as possible without compromising property values, intangible assets of fellow property owners.</w:t>
      </w:r>
    </w:p>
    <w:p w14:paraId="6B2C29C3" w14:textId="77777777" w:rsidR="00AD38C5" w:rsidRPr="00F9581B" w:rsidRDefault="00AD38C5" w:rsidP="00AD38C5">
      <w:pPr>
        <w:spacing w:after="0" w:line="240" w:lineRule="auto"/>
        <w:jc w:val="both"/>
        <w:rPr>
          <w:rFonts w:ascii="Calibri" w:hAnsi="Calibri" w:cs="Calibri"/>
          <w:sz w:val="24"/>
          <w:szCs w:val="24"/>
        </w:rPr>
      </w:pPr>
    </w:p>
    <w:p w14:paraId="38BD3CE9" w14:textId="4333277B" w:rsidR="00124395" w:rsidRDefault="00AD38C5" w:rsidP="00A313D9">
      <w:pPr>
        <w:spacing w:after="0" w:line="240" w:lineRule="auto"/>
        <w:jc w:val="both"/>
        <w:rPr>
          <w:rFonts w:ascii="Calibri" w:hAnsi="Calibri" w:cs="Calibri"/>
          <w:sz w:val="24"/>
          <w:szCs w:val="24"/>
        </w:rPr>
      </w:pPr>
      <w:r w:rsidRPr="00F9581B">
        <w:rPr>
          <w:rFonts w:ascii="Calibri" w:hAnsi="Calibri" w:cs="Calibri"/>
          <w:sz w:val="24"/>
          <w:szCs w:val="24"/>
        </w:rPr>
        <w:t xml:space="preserve">These </w:t>
      </w:r>
      <w:r w:rsidRPr="00F9581B">
        <w:rPr>
          <w:rFonts w:ascii="Calibri" w:hAnsi="Calibri" w:cs="Calibri"/>
          <w:b/>
          <w:sz w:val="24"/>
          <w:szCs w:val="24"/>
        </w:rPr>
        <w:t>Guidelines</w:t>
      </w:r>
      <w:r w:rsidRPr="00F9581B">
        <w:rPr>
          <w:rFonts w:ascii="Calibri" w:hAnsi="Calibri" w:cs="Calibri"/>
          <w:sz w:val="24"/>
          <w:szCs w:val="24"/>
        </w:rPr>
        <w:t xml:space="preserve"> do not change or modify the Bylaws, Covenants, or Resolutions and do not require any official update to those 3 governing documents. </w:t>
      </w:r>
      <w:r w:rsidR="00124395">
        <w:rPr>
          <w:rFonts w:ascii="Calibri" w:hAnsi="Calibri" w:cs="Calibri"/>
          <w:sz w:val="24"/>
          <w:szCs w:val="24"/>
        </w:rPr>
        <w:t>BMR owners are reminded that all land use and construction is subject to the Park County Land Use Regulations and Building Codes applicable to R-20 (Residential Estate) zoning and subject to the established penalties for violations. Where the Covenants, Bylaws, and Guidelines establish requirements which are more stringent than County regulations, owners must adhere to th</w:t>
      </w:r>
      <w:r w:rsidR="0085515B">
        <w:rPr>
          <w:rFonts w:ascii="Calibri" w:hAnsi="Calibri" w:cs="Calibri"/>
          <w:sz w:val="24"/>
          <w:szCs w:val="24"/>
        </w:rPr>
        <w:t>e more stringent</w:t>
      </w:r>
      <w:r w:rsidR="00124395">
        <w:rPr>
          <w:rFonts w:ascii="Calibri" w:hAnsi="Calibri" w:cs="Calibri"/>
          <w:sz w:val="24"/>
          <w:szCs w:val="24"/>
        </w:rPr>
        <w:t xml:space="preserve"> requirements.</w:t>
      </w:r>
    </w:p>
    <w:p w14:paraId="184AFCB4" w14:textId="4ED67A9B" w:rsidR="00AD38C5" w:rsidRPr="00F9581B" w:rsidRDefault="00AD38C5" w:rsidP="00124395">
      <w:pPr>
        <w:spacing w:after="0" w:line="240" w:lineRule="auto"/>
        <w:jc w:val="both"/>
        <w:rPr>
          <w:rFonts w:ascii="Calibri" w:hAnsi="Calibri" w:cs="Calibri"/>
          <w:sz w:val="24"/>
          <w:szCs w:val="24"/>
        </w:rPr>
      </w:pPr>
    </w:p>
    <w:p w14:paraId="0FCD375F" w14:textId="77777777" w:rsidR="00AD38C5" w:rsidRPr="00F9581B" w:rsidRDefault="00AD38C5" w:rsidP="00AD38C5">
      <w:pPr>
        <w:spacing w:after="0" w:line="240" w:lineRule="auto"/>
        <w:jc w:val="both"/>
        <w:rPr>
          <w:rFonts w:ascii="Calibri" w:hAnsi="Calibri" w:cs="Calibri"/>
          <w:sz w:val="24"/>
          <w:szCs w:val="24"/>
        </w:rPr>
      </w:pPr>
    </w:p>
    <w:p w14:paraId="4ED1F0E8"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lastRenderedPageBreak/>
        <w:t>Guidelines for the Black Mountain Ranches - Bylaws:</w:t>
      </w:r>
    </w:p>
    <w:p w14:paraId="6713D35D"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Guidelines are included for specific Articles of the Bylaws as described below:</w:t>
      </w:r>
    </w:p>
    <w:p w14:paraId="7EA083E1" w14:textId="77777777" w:rsidR="00AD38C5" w:rsidRPr="00F9581B" w:rsidRDefault="00AD38C5" w:rsidP="00AD38C5">
      <w:pPr>
        <w:spacing w:after="0" w:line="240" w:lineRule="auto"/>
        <w:jc w:val="both"/>
        <w:rPr>
          <w:rFonts w:ascii="Calibri" w:hAnsi="Calibri" w:cs="Calibri"/>
          <w:sz w:val="24"/>
          <w:szCs w:val="24"/>
          <w:u w:val="single"/>
        </w:rPr>
      </w:pPr>
    </w:p>
    <w:p w14:paraId="6EF03A8F"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Article I</w:t>
      </w:r>
      <w:r w:rsidRPr="00F9581B">
        <w:rPr>
          <w:rFonts w:ascii="Calibri" w:hAnsi="Calibri" w:cs="Calibri"/>
          <w:b/>
          <w:sz w:val="24"/>
          <w:szCs w:val="24"/>
          <w:u w:val="single"/>
        </w:rPr>
        <w:tab/>
        <w:t>Name and Location</w:t>
      </w:r>
    </w:p>
    <w:p w14:paraId="1103687A" w14:textId="77777777" w:rsidR="00AD38C5" w:rsidRPr="00F9581B" w:rsidRDefault="00AD38C5" w:rsidP="00AD38C5">
      <w:pPr>
        <w:spacing w:after="0" w:line="240" w:lineRule="auto"/>
        <w:jc w:val="both"/>
        <w:rPr>
          <w:rFonts w:ascii="Calibri" w:hAnsi="Calibri" w:cs="Calibri"/>
          <w:sz w:val="24"/>
          <w:szCs w:val="24"/>
        </w:rPr>
      </w:pPr>
    </w:p>
    <w:p w14:paraId="4ACBD2C8"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The principal office of the corporation should be the address of the current Board President.</w:t>
      </w:r>
    </w:p>
    <w:p w14:paraId="086220EB" w14:textId="22D40FB0"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Currently:</w:t>
      </w:r>
      <w:r w:rsidRPr="00F9581B">
        <w:rPr>
          <w:rFonts w:ascii="Calibri" w:hAnsi="Calibri" w:cs="Calibri"/>
          <w:sz w:val="24"/>
          <w:szCs w:val="24"/>
        </w:rPr>
        <w:tab/>
      </w:r>
      <w:r w:rsidR="00C91571" w:rsidRPr="00C91571">
        <w:rPr>
          <w:rFonts w:ascii="Calibri" w:hAnsi="Calibri" w:cs="Calibri"/>
          <w:sz w:val="24"/>
          <w:szCs w:val="24"/>
        </w:rPr>
        <w:t>John Simpson</w:t>
      </w:r>
    </w:p>
    <w:p w14:paraId="37959E2E" w14:textId="3C6A934D" w:rsidR="00AD38C5"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ab/>
      </w:r>
      <w:r w:rsidRPr="00F9581B">
        <w:rPr>
          <w:rFonts w:ascii="Calibri" w:hAnsi="Calibri" w:cs="Calibri"/>
          <w:sz w:val="24"/>
          <w:szCs w:val="24"/>
        </w:rPr>
        <w:tab/>
      </w:r>
      <w:r w:rsidR="00C91571">
        <w:rPr>
          <w:rFonts w:ascii="Calibri" w:hAnsi="Calibri" w:cs="Calibri"/>
          <w:sz w:val="24"/>
          <w:szCs w:val="24"/>
        </w:rPr>
        <w:t>6556 County Road 5</w:t>
      </w:r>
    </w:p>
    <w:p w14:paraId="6EADEEAF" w14:textId="14D52A98" w:rsidR="00C91571" w:rsidRPr="00F9581B" w:rsidRDefault="00C91571" w:rsidP="00AD38C5">
      <w:pPr>
        <w:spacing w:after="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P.O. Box 1629</w:t>
      </w:r>
    </w:p>
    <w:p w14:paraId="01E21724" w14:textId="5FA1CBEF"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ab/>
      </w:r>
      <w:r w:rsidRPr="00F9581B">
        <w:rPr>
          <w:rFonts w:ascii="Calibri" w:hAnsi="Calibri" w:cs="Calibri"/>
          <w:sz w:val="24"/>
          <w:szCs w:val="24"/>
        </w:rPr>
        <w:tab/>
      </w:r>
      <w:r w:rsidR="00C91571">
        <w:rPr>
          <w:rFonts w:ascii="Calibri" w:hAnsi="Calibri" w:cs="Calibri"/>
          <w:sz w:val="24"/>
          <w:szCs w:val="24"/>
        </w:rPr>
        <w:t>Fairplay, CO  80440</w:t>
      </w:r>
    </w:p>
    <w:p w14:paraId="599E7E0B" w14:textId="77777777" w:rsidR="00AD38C5" w:rsidRPr="00F9581B" w:rsidRDefault="00AD38C5" w:rsidP="00AD38C5">
      <w:pPr>
        <w:spacing w:after="0" w:line="240" w:lineRule="auto"/>
        <w:jc w:val="both"/>
        <w:rPr>
          <w:rFonts w:ascii="Calibri" w:hAnsi="Calibri" w:cs="Calibri"/>
          <w:sz w:val="24"/>
          <w:szCs w:val="24"/>
        </w:rPr>
      </w:pPr>
    </w:p>
    <w:p w14:paraId="30564E28"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Article IV</w:t>
      </w:r>
      <w:r w:rsidRPr="00F9581B">
        <w:rPr>
          <w:rFonts w:ascii="Calibri" w:hAnsi="Calibri" w:cs="Calibri"/>
          <w:b/>
          <w:sz w:val="24"/>
          <w:szCs w:val="24"/>
          <w:u w:val="single"/>
        </w:rPr>
        <w:tab/>
        <w:t>Meeting of Members</w:t>
      </w:r>
    </w:p>
    <w:p w14:paraId="7A011D0F" w14:textId="77777777" w:rsidR="00AD38C5" w:rsidRPr="00F9581B" w:rsidRDefault="00AD38C5" w:rsidP="00AD38C5">
      <w:pPr>
        <w:spacing w:after="0" w:line="240" w:lineRule="auto"/>
        <w:ind w:left="720"/>
        <w:jc w:val="both"/>
        <w:rPr>
          <w:rFonts w:ascii="Calibri" w:hAnsi="Calibri" w:cs="Calibri"/>
          <w:sz w:val="24"/>
          <w:szCs w:val="24"/>
          <w:u w:val="single"/>
        </w:rPr>
      </w:pPr>
    </w:p>
    <w:p w14:paraId="17C4C210" w14:textId="77777777" w:rsidR="00AD38C5" w:rsidRPr="00F9581B" w:rsidRDefault="00AD38C5" w:rsidP="00AD38C5">
      <w:pPr>
        <w:spacing w:after="0" w:line="240" w:lineRule="auto"/>
        <w:ind w:left="720"/>
        <w:jc w:val="both"/>
        <w:rPr>
          <w:rFonts w:ascii="Calibri" w:hAnsi="Calibri" w:cs="Calibri"/>
          <w:sz w:val="24"/>
          <w:szCs w:val="24"/>
          <w:u w:val="single"/>
        </w:rPr>
      </w:pPr>
      <w:r w:rsidRPr="00F9581B">
        <w:rPr>
          <w:rFonts w:ascii="Calibri" w:hAnsi="Calibri" w:cs="Calibri"/>
          <w:sz w:val="24"/>
          <w:szCs w:val="24"/>
          <w:u w:val="single"/>
        </w:rPr>
        <w:t>Section 1</w:t>
      </w:r>
      <w:r w:rsidRPr="00F9581B">
        <w:rPr>
          <w:rFonts w:ascii="Calibri" w:hAnsi="Calibri" w:cs="Calibri"/>
          <w:sz w:val="24"/>
          <w:szCs w:val="24"/>
          <w:u w:val="single"/>
        </w:rPr>
        <w:tab/>
        <w:t>Annual Meeting</w:t>
      </w:r>
    </w:p>
    <w:p w14:paraId="1AC3D637" w14:textId="149688BB" w:rsidR="00FF760B" w:rsidRPr="00F9581B" w:rsidRDefault="00AD38C5" w:rsidP="00FF760B">
      <w:pPr>
        <w:spacing w:after="0" w:line="240" w:lineRule="auto"/>
        <w:ind w:firstLine="720"/>
        <w:jc w:val="both"/>
        <w:rPr>
          <w:rFonts w:ascii="Calibri" w:hAnsi="Calibri" w:cs="Calibri"/>
          <w:sz w:val="24"/>
          <w:szCs w:val="24"/>
        </w:rPr>
      </w:pPr>
      <w:r w:rsidRPr="00F9581B">
        <w:rPr>
          <w:rFonts w:ascii="Calibri" w:hAnsi="Calibri" w:cs="Calibri"/>
          <w:sz w:val="24"/>
          <w:szCs w:val="24"/>
        </w:rPr>
        <w:t>Each year the Annual Meeting should be held on the third Saturday in August.</w:t>
      </w:r>
    </w:p>
    <w:p w14:paraId="56E0DC7C" w14:textId="77777777" w:rsidR="00AD38C5" w:rsidRPr="00F9581B" w:rsidRDefault="00AD38C5" w:rsidP="00AD38C5">
      <w:pPr>
        <w:spacing w:after="0" w:line="240" w:lineRule="auto"/>
        <w:jc w:val="both"/>
        <w:rPr>
          <w:rFonts w:ascii="Calibri" w:hAnsi="Calibri" w:cs="Calibri"/>
          <w:sz w:val="24"/>
          <w:szCs w:val="24"/>
          <w:u w:val="single"/>
        </w:rPr>
      </w:pPr>
    </w:p>
    <w:p w14:paraId="0B777710"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Article VII</w:t>
      </w:r>
      <w:r w:rsidRPr="00F9581B">
        <w:rPr>
          <w:rFonts w:ascii="Calibri" w:hAnsi="Calibri" w:cs="Calibri"/>
          <w:b/>
          <w:sz w:val="24"/>
          <w:szCs w:val="24"/>
          <w:u w:val="single"/>
        </w:rPr>
        <w:tab/>
        <w:t>Powers and Duties of the Board of Directors</w:t>
      </w:r>
    </w:p>
    <w:p w14:paraId="011F5784" w14:textId="77777777" w:rsidR="00AD38C5" w:rsidRPr="00F9581B" w:rsidRDefault="00AD38C5" w:rsidP="00AD38C5">
      <w:pPr>
        <w:spacing w:after="0" w:line="240" w:lineRule="auto"/>
        <w:ind w:firstLine="720"/>
        <w:jc w:val="both"/>
        <w:rPr>
          <w:rFonts w:ascii="Calibri" w:hAnsi="Calibri" w:cs="Calibri"/>
          <w:sz w:val="24"/>
          <w:szCs w:val="24"/>
          <w:u w:val="single"/>
        </w:rPr>
      </w:pPr>
    </w:p>
    <w:p w14:paraId="2A6D06FF" w14:textId="77777777" w:rsidR="00AD38C5" w:rsidRPr="00F9581B" w:rsidRDefault="00AD38C5" w:rsidP="00AD38C5">
      <w:pPr>
        <w:spacing w:after="0" w:line="240" w:lineRule="auto"/>
        <w:ind w:firstLine="720"/>
        <w:jc w:val="both"/>
        <w:rPr>
          <w:rFonts w:ascii="Calibri" w:hAnsi="Calibri" w:cs="Calibri"/>
          <w:sz w:val="24"/>
          <w:szCs w:val="24"/>
          <w:u w:val="single"/>
        </w:rPr>
      </w:pPr>
      <w:r w:rsidRPr="00F9581B">
        <w:rPr>
          <w:rFonts w:ascii="Calibri" w:hAnsi="Calibri" w:cs="Calibri"/>
          <w:sz w:val="24"/>
          <w:szCs w:val="24"/>
          <w:u w:val="single"/>
        </w:rPr>
        <w:t>Section 1 (a)</w:t>
      </w:r>
      <w:r w:rsidRPr="00F9581B">
        <w:rPr>
          <w:rFonts w:ascii="Calibri" w:hAnsi="Calibri" w:cs="Calibri"/>
          <w:sz w:val="24"/>
          <w:szCs w:val="24"/>
          <w:u w:val="single"/>
        </w:rPr>
        <w:tab/>
        <w:t>…to adopt and publish rules and regulations…</w:t>
      </w:r>
    </w:p>
    <w:p w14:paraId="33B22647" w14:textId="77777777"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Examples include the following guidelines that have been developed and included on the BMR website:</w:t>
      </w:r>
    </w:p>
    <w:p w14:paraId="54733544" w14:textId="77777777" w:rsidR="00AD38C5" w:rsidRPr="00F9581B" w:rsidRDefault="00AD38C5" w:rsidP="00AD38C5">
      <w:pPr>
        <w:spacing w:after="0" w:line="240" w:lineRule="auto"/>
        <w:ind w:firstLine="720"/>
        <w:jc w:val="both"/>
        <w:rPr>
          <w:rFonts w:ascii="Calibri" w:hAnsi="Calibri" w:cs="Calibri"/>
          <w:b/>
          <w:sz w:val="24"/>
          <w:szCs w:val="24"/>
        </w:rPr>
      </w:pPr>
      <w:r w:rsidRPr="00F9581B">
        <w:rPr>
          <w:rFonts w:ascii="Calibri" w:hAnsi="Calibri" w:cs="Calibri"/>
          <w:b/>
          <w:sz w:val="24"/>
          <w:szCs w:val="24"/>
        </w:rPr>
        <w:t>Renter/Guest Guidelines</w:t>
      </w:r>
    </w:p>
    <w:p w14:paraId="62CF4E20" w14:textId="77777777" w:rsidR="00AD38C5" w:rsidRPr="00F9581B" w:rsidRDefault="00AD38C5" w:rsidP="00AD38C5">
      <w:pPr>
        <w:spacing w:after="0" w:line="240" w:lineRule="auto"/>
        <w:ind w:firstLine="720"/>
        <w:jc w:val="both"/>
        <w:rPr>
          <w:rFonts w:ascii="Calibri" w:hAnsi="Calibri" w:cs="Calibri"/>
          <w:b/>
          <w:sz w:val="24"/>
          <w:szCs w:val="24"/>
        </w:rPr>
      </w:pPr>
      <w:r w:rsidRPr="00F9581B">
        <w:rPr>
          <w:rFonts w:ascii="Calibri" w:hAnsi="Calibri" w:cs="Calibri"/>
          <w:b/>
          <w:sz w:val="24"/>
          <w:szCs w:val="24"/>
        </w:rPr>
        <w:t>Fishing Guidelines</w:t>
      </w:r>
    </w:p>
    <w:p w14:paraId="45F510AB" w14:textId="77777777" w:rsidR="00AD38C5" w:rsidRPr="00F9581B" w:rsidRDefault="00AD38C5" w:rsidP="00AD38C5">
      <w:pPr>
        <w:spacing w:after="0" w:line="240" w:lineRule="auto"/>
        <w:ind w:firstLine="720"/>
        <w:jc w:val="both"/>
        <w:rPr>
          <w:rFonts w:ascii="Calibri" w:hAnsi="Calibri" w:cs="Calibri"/>
          <w:b/>
          <w:sz w:val="24"/>
          <w:szCs w:val="24"/>
        </w:rPr>
      </w:pPr>
      <w:r w:rsidRPr="00F9581B">
        <w:rPr>
          <w:rFonts w:ascii="Calibri" w:hAnsi="Calibri" w:cs="Calibri"/>
          <w:b/>
          <w:sz w:val="24"/>
          <w:szCs w:val="24"/>
        </w:rPr>
        <w:t xml:space="preserve">Fencing Guidelines </w:t>
      </w:r>
    </w:p>
    <w:p w14:paraId="658D514D" w14:textId="77777777" w:rsidR="00AD38C5" w:rsidRPr="00F9581B" w:rsidRDefault="00AD38C5" w:rsidP="00AD38C5">
      <w:pPr>
        <w:spacing w:after="0" w:line="240" w:lineRule="auto"/>
        <w:ind w:firstLine="720"/>
        <w:jc w:val="both"/>
        <w:rPr>
          <w:rFonts w:ascii="Calibri" w:hAnsi="Calibri" w:cs="Calibri"/>
          <w:b/>
          <w:sz w:val="24"/>
          <w:szCs w:val="24"/>
        </w:rPr>
      </w:pPr>
      <w:r w:rsidRPr="00F9581B">
        <w:rPr>
          <w:rFonts w:ascii="Calibri" w:hAnsi="Calibri" w:cs="Calibri"/>
          <w:b/>
          <w:sz w:val="24"/>
          <w:szCs w:val="24"/>
        </w:rPr>
        <w:t>Architectural Submittal Requirements</w:t>
      </w:r>
    </w:p>
    <w:p w14:paraId="7974E75D" w14:textId="77777777" w:rsidR="00AD38C5" w:rsidRPr="00F9581B" w:rsidRDefault="00AD38C5" w:rsidP="00AD38C5">
      <w:pPr>
        <w:spacing w:after="0" w:line="240" w:lineRule="auto"/>
        <w:ind w:firstLine="720"/>
        <w:jc w:val="both"/>
        <w:rPr>
          <w:rFonts w:ascii="Calibri" w:hAnsi="Calibri" w:cs="Calibri"/>
          <w:sz w:val="24"/>
          <w:szCs w:val="24"/>
        </w:rPr>
      </w:pPr>
      <w:r w:rsidRPr="00F9581B">
        <w:rPr>
          <w:rFonts w:ascii="Calibri" w:hAnsi="Calibri" w:cs="Calibri"/>
          <w:b/>
          <w:sz w:val="24"/>
          <w:szCs w:val="24"/>
        </w:rPr>
        <w:t>Road Maintenance Protocol</w:t>
      </w:r>
      <w:r w:rsidRPr="00F9581B">
        <w:rPr>
          <w:rFonts w:ascii="Calibri" w:hAnsi="Calibri" w:cs="Calibri"/>
          <w:sz w:val="24"/>
          <w:szCs w:val="24"/>
        </w:rPr>
        <w:t xml:space="preserve"> </w:t>
      </w:r>
    </w:p>
    <w:p w14:paraId="14DCC64F" w14:textId="77777777" w:rsidR="00AD38C5" w:rsidRPr="00F9581B" w:rsidRDefault="00AD38C5" w:rsidP="00AD38C5">
      <w:pPr>
        <w:spacing w:after="0" w:line="240" w:lineRule="auto"/>
        <w:ind w:left="720"/>
        <w:jc w:val="both"/>
        <w:rPr>
          <w:rFonts w:ascii="Calibri" w:hAnsi="Calibri" w:cs="Calibri"/>
          <w:b/>
          <w:color w:val="FF0000"/>
          <w:sz w:val="24"/>
          <w:szCs w:val="24"/>
        </w:rPr>
      </w:pPr>
      <w:r w:rsidRPr="00F9581B">
        <w:rPr>
          <w:rFonts w:ascii="Calibri" w:hAnsi="Calibri" w:cs="Calibri"/>
          <w:b/>
          <w:sz w:val="24"/>
          <w:szCs w:val="24"/>
        </w:rPr>
        <w:t>Resolution of the Black Mountain Ranches Owners Association Regarding the Efficient</w:t>
      </w:r>
      <w:r w:rsidRPr="00F9581B">
        <w:rPr>
          <w:rFonts w:ascii="Calibri" w:hAnsi="Calibri" w:cs="Calibri"/>
          <w:b/>
          <w:sz w:val="24"/>
          <w:szCs w:val="24"/>
        </w:rPr>
        <w:tab/>
        <w:t xml:space="preserve"> Operation of the Association </w:t>
      </w:r>
    </w:p>
    <w:p w14:paraId="74B09159" w14:textId="77777777" w:rsidR="00AD38C5" w:rsidRPr="00F9581B" w:rsidRDefault="00AD38C5" w:rsidP="00AD38C5">
      <w:pPr>
        <w:spacing w:after="0" w:line="240" w:lineRule="auto"/>
        <w:ind w:firstLine="720"/>
        <w:jc w:val="both"/>
        <w:rPr>
          <w:rFonts w:ascii="Calibri" w:hAnsi="Calibri" w:cs="Calibri"/>
          <w:sz w:val="24"/>
          <w:szCs w:val="24"/>
        </w:rPr>
      </w:pPr>
    </w:p>
    <w:p w14:paraId="34C4FC91" w14:textId="77777777" w:rsidR="00AD38C5" w:rsidRPr="00F9581B" w:rsidRDefault="00AD38C5" w:rsidP="00AD38C5">
      <w:pPr>
        <w:spacing w:after="0" w:line="240" w:lineRule="auto"/>
        <w:ind w:left="720"/>
        <w:jc w:val="both"/>
        <w:rPr>
          <w:rFonts w:ascii="Calibri" w:hAnsi="Calibri" w:cs="Calibri"/>
          <w:sz w:val="24"/>
          <w:szCs w:val="24"/>
          <w:u w:val="single"/>
        </w:rPr>
      </w:pPr>
      <w:r w:rsidRPr="00F9581B">
        <w:rPr>
          <w:rFonts w:ascii="Calibri" w:hAnsi="Calibri" w:cs="Calibri"/>
          <w:sz w:val="24"/>
          <w:szCs w:val="24"/>
          <w:u w:val="single"/>
        </w:rPr>
        <w:t>Section 1 (f)</w:t>
      </w:r>
      <w:r w:rsidRPr="00F9581B">
        <w:rPr>
          <w:rFonts w:ascii="Calibri" w:hAnsi="Calibri" w:cs="Calibri"/>
          <w:sz w:val="24"/>
          <w:szCs w:val="24"/>
          <w:u w:val="single"/>
        </w:rPr>
        <w:tab/>
        <w:t>…oversee maintenance of the private roads….</w:t>
      </w:r>
    </w:p>
    <w:p w14:paraId="041A1C9F" w14:textId="77777777"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 xml:space="preserve">The Board has developed a </w:t>
      </w:r>
      <w:r w:rsidRPr="00F9581B">
        <w:rPr>
          <w:rFonts w:ascii="Calibri" w:hAnsi="Calibri" w:cs="Calibri"/>
          <w:b/>
          <w:sz w:val="24"/>
          <w:szCs w:val="24"/>
        </w:rPr>
        <w:t>Road Maintenance Protocol</w:t>
      </w:r>
      <w:r w:rsidRPr="00F9581B">
        <w:rPr>
          <w:rFonts w:ascii="Calibri" w:hAnsi="Calibri" w:cs="Calibri"/>
          <w:sz w:val="24"/>
          <w:szCs w:val="24"/>
        </w:rPr>
        <w:t xml:space="preserve"> that is included on the BMR website </w:t>
      </w:r>
    </w:p>
    <w:p w14:paraId="78C8C059" w14:textId="77777777" w:rsidR="00AD38C5" w:rsidRPr="00F9581B" w:rsidRDefault="00AD38C5" w:rsidP="00AD38C5">
      <w:pPr>
        <w:spacing w:after="0" w:line="240" w:lineRule="auto"/>
        <w:ind w:left="720"/>
        <w:jc w:val="both"/>
        <w:rPr>
          <w:rFonts w:ascii="Calibri" w:hAnsi="Calibri" w:cs="Calibri"/>
          <w:sz w:val="24"/>
          <w:szCs w:val="24"/>
        </w:rPr>
      </w:pPr>
    </w:p>
    <w:p w14:paraId="48880633" w14:textId="77777777" w:rsidR="00AD38C5" w:rsidRPr="00F9581B" w:rsidRDefault="00AD38C5" w:rsidP="00AD38C5">
      <w:pPr>
        <w:spacing w:after="0" w:line="240" w:lineRule="auto"/>
        <w:ind w:left="720"/>
        <w:jc w:val="both"/>
        <w:rPr>
          <w:rFonts w:ascii="Calibri" w:hAnsi="Calibri" w:cs="Calibri"/>
          <w:sz w:val="24"/>
          <w:szCs w:val="24"/>
          <w:u w:val="single"/>
        </w:rPr>
      </w:pPr>
      <w:r w:rsidRPr="00F9581B">
        <w:rPr>
          <w:rFonts w:ascii="Calibri" w:hAnsi="Calibri" w:cs="Calibri"/>
          <w:sz w:val="24"/>
          <w:szCs w:val="24"/>
          <w:u w:val="single"/>
        </w:rPr>
        <w:t>Section 2 (c) (1)   …annual assessments….</w:t>
      </w:r>
    </w:p>
    <w:p w14:paraId="2562B3B6" w14:textId="77777777"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Clarification that the Board has the right to establish the amount of the annual assessment or dues, and that this action does not need a vote or approval of the membership of the Association.  It is recommended that the reasoning behind any change of the annual dues be discussed, as a courtesy, with the membership in attendance at the next annual meeting in August.  It is also recommended that a written summary of the decision process leading to a change in annual dues be included with the minutes of the meeting that such a decision was made and distributed to the members of the Association.</w:t>
      </w:r>
    </w:p>
    <w:p w14:paraId="56951725" w14:textId="77777777" w:rsidR="00AD38C5" w:rsidRPr="00F9581B" w:rsidRDefault="00AD38C5" w:rsidP="00AD38C5">
      <w:pPr>
        <w:spacing w:after="0" w:line="240" w:lineRule="auto"/>
        <w:ind w:left="720"/>
        <w:jc w:val="both"/>
        <w:rPr>
          <w:rFonts w:ascii="Calibri" w:hAnsi="Calibri" w:cs="Calibri"/>
          <w:sz w:val="24"/>
          <w:szCs w:val="24"/>
        </w:rPr>
      </w:pPr>
    </w:p>
    <w:p w14:paraId="30A5D1F7" w14:textId="77777777" w:rsidR="00AD38C5" w:rsidRPr="00F9581B" w:rsidRDefault="00AD38C5" w:rsidP="00AD38C5">
      <w:pPr>
        <w:spacing w:after="0" w:line="240" w:lineRule="auto"/>
        <w:ind w:left="720"/>
        <w:jc w:val="both"/>
        <w:rPr>
          <w:rFonts w:ascii="Calibri" w:hAnsi="Calibri" w:cs="Calibri"/>
          <w:sz w:val="24"/>
          <w:szCs w:val="24"/>
          <w:u w:val="single"/>
        </w:rPr>
      </w:pPr>
      <w:r w:rsidRPr="00F9581B">
        <w:rPr>
          <w:rFonts w:ascii="Calibri" w:hAnsi="Calibri" w:cs="Calibri"/>
          <w:sz w:val="24"/>
          <w:szCs w:val="24"/>
          <w:u w:val="single"/>
        </w:rPr>
        <w:t>Section 2 (2) &amp; (3)   …sending notices….</w:t>
      </w:r>
    </w:p>
    <w:p w14:paraId="6474BD4E" w14:textId="5D197D4B"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lastRenderedPageBreak/>
        <w:t xml:space="preserve">Clarification that </w:t>
      </w:r>
      <w:r w:rsidR="00FF760B">
        <w:rPr>
          <w:rFonts w:ascii="Calibri" w:hAnsi="Calibri" w:cs="Calibri"/>
          <w:sz w:val="24"/>
          <w:szCs w:val="24"/>
        </w:rPr>
        <w:t>as authorized in Article VI, Section 1 ( e ),</w:t>
      </w:r>
      <w:r w:rsidR="00107D04">
        <w:rPr>
          <w:rFonts w:ascii="Calibri" w:hAnsi="Calibri" w:cs="Calibri"/>
          <w:sz w:val="24"/>
          <w:szCs w:val="24"/>
        </w:rPr>
        <w:t xml:space="preserve"> </w:t>
      </w:r>
      <w:r w:rsidR="00FF760B">
        <w:rPr>
          <w:rFonts w:ascii="Calibri" w:hAnsi="Calibri" w:cs="Calibri"/>
          <w:sz w:val="24"/>
          <w:szCs w:val="24"/>
        </w:rPr>
        <w:t xml:space="preserve">the </w:t>
      </w:r>
      <w:r w:rsidRPr="00F9581B">
        <w:rPr>
          <w:rFonts w:ascii="Calibri" w:hAnsi="Calibri" w:cs="Calibri"/>
          <w:sz w:val="24"/>
          <w:szCs w:val="24"/>
        </w:rPr>
        <w:t xml:space="preserve">Board has hired the Firm of KC and Associates to complete certain management tasks, and these tasks are detailed in </w:t>
      </w:r>
      <w:r w:rsidRPr="00F9581B">
        <w:rPr>
          <w:rFonts w:ascii="Calibri" w:hAnsi="Calibri" w:cs="Calibri"/>
          <w:b/>
          <w:sz w:val="24"/>
          <w:szCs w:val="24"/>
        </w:rPr>
        <w:t>RESOLUTION OF THE BLACK MOUNTAIN RANCHES OWNERS ASSOCIATION REGARDING THE EFFICIENT OPERATION OF THE ASSOCIATION</w:t>
      </w:r>
      <w:r w:rsidRPr="00F9581B">
        <w:rPr>
          <w:rFonts w:ascii="Calibri" w:hAnsi="Calibri" w:cs="Calibri"/>
          <w:sz w:val="24"/>
          <w:szCs w:val="24"/>
        </w:rPr>
        <w:t xml:space="preserve"> (copy included on the Association website and provided to each member of the Association). </w:t>
      </w:r>
    </w:p>
    <w:p w14:paraId="6D8F4B99" w14:textId="77777777" w:rsidR="00AD38C5" w:rsidRPr="00F9581B" w:rsidRDefault="00AD38C5" w:rsidP="00AD38C5">
      <w:pPr>
        <w:spacing w:after="0" w:line="240" w:lineRule="auto"/>
        <w:jc w:val="both"/>
        <w:rPr>
          <w:rFonts w:ascii="Calibri" w:hAnsi="Calibri" w:cs="Calibri"/>
          <w:sz w:val="24"/>
          <w:szCs w:val="24"/>
          <w:u w:val="single"/>
        </w:rPr>
      </w:pPr>
    </w:p>
    <w:p w14:paraId="2D542CDC"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Article IX</w:t>
      </w:r>
      <w:r w:rsidRPr="00F9581B">
        <w:rPr>
          <w:rFonts w:ascii="Calibri" w:hAnsi="Calibri" w:cs="Calibri"/>
          <w:b/>
          <w:sz w:val="24"/>
          <w:szCs w:val="24"/>
          <w:u w:val="single"/>
        </w:rPr>
        <w:tab/>
        <w:t>Architectural Control</w:t>
      </w:r>
    </w:p>
    <w:p w14:paraId="1149CC91" w14:textId="77777777" w:rsidR="00AD38C5" w:rsidRPr="00F9581B" w:rsidRDefault="00AD38C5" w:rsidP="00AD38C5">
      <w:pPr>
        <w:spacing w:after="0" w:line="240" w:lineRule="auto"/>
        <w:ind w:firstLine="720"/>
        <w:jc w:val="both"/>
        <w:rPr>
          <w:rFonts w:ascii="Calibri" w:hAnsi="Calibri" w:cs="Calibri"/>
          <w:sz w:val="24"/>
          <w:szCs w:val="24"/>
          <w:u w:val="single"/>
        </w:rPr>
      </w:pPr>
    </w:p>
    <w:p w14:paraId="57398594" w14:textId="77777777" w:rsidR="00AD38C5" w:rsidRPr="00F9581B" w:rsidRDefault="00AD38C5" w:rsidP="00AD38C5">
      <w:pPr>
        <w:spacing w:after="0" w:line="240" w:lineRule="auto"/>
        <w:ind w:firstLine="720"/>
        <w:jc w:val="both"/>
        <w:rPr>
          <w:rFonts w:ascii="Calibri" w:hAnsi="Calibri" w:cs="Calibri"/>
          <w:sz w:val="24"/>
          <w:szCs w:val="24"/>
          <w:u w:val="single"/>
        </w:rPr>
      </w:pPr>
      <w:r w:rsidRPr="00F9581B">
        <w:rPr>
          <w:rFonts w:ascii="Calibri" w:hAnsi="Calibri" w:cs="Calibri"/>
          <w:sz w:val="24"/>
          <w:szCs w:val="24"/>
          <w:u w:val="single"/>
        </w:rPr>
        <w:t>Section 1</w:t>
      </w:r>
      <w:r w:rsidRPr="00F9581B">
        <w:rPr>
          <w:rFonts w:ascii="Calibri" w:hAnsi="Calibri" w:cs="Calibri"/>
          <w:sz w:val="24"/>
          <w:szCs w:val="24"/>
          <w:u w:val="single"/>
        </w:rPr>
        <w:tab/>
        <w:t>Review of Plans</w:t>
      </w:r>
    </w:p>
    <w:p w14:paraId="73553030" w14:textId="77777777" w:rsidR="00107D04" w:rsidRDefault="00107D04" w:rsidP="00AD38C5">
      <w:pPr>
        <w:spacing w:after="0" w:line="240" w:lineRule="auto"/>
        <w:ind w:left="720"/>
        <w:jc w:val="both"/>
        <w:rPr>
          <w:rFonts w:ascii="Calibri" w:hAnsi="Calibri" w:cs="Calibri"/>
          <w:sz w:val="24"/>
          <w:szCs w:val="24"/>
        </w:rPr>
      </w:pPr>
    </w:p>
    <w:p w14:paraId="54C673BA" w14:textId="1933CD3C"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 xml:space="preserve">This section of the Bylaws lists the need for plan review and approval by the Architectural Control Committee (“ACC”) and provides a lengthy list of items for which plans should be submitted for review.  This section also states that these items should be determined to be in “harmony of external design and location in relation to surrounding structures and topography…”  </w:t>
      </w:r>
    </w:p>
    <w:p w14:paraId="5C52952A" w14:textId="77777777" w:rsidR="00AD38C5" w:rsidRPr="00F9581B" w:rsidRDefault="00AD38C5" w:rsidP="00AD38C5">
      <w:pPr>
        <w:spacing w:after="0" w:line="240" w:lineRule="auto"/>
        <w:ind w:left="720"/>
        <w:jc w:val="both"/>
        <w:rPr>
          <w:rFonts w:ascii="Calibri" w:hAnsi="Calibri" w:cs="Calibri"/>
          <w:sz w:val="24"/>
          <w:szCs w:val="24"/>
        </w:rPr>
      </w:pPr>
    </w:p>
    <w:p w14:paraId="673149FE" w14:textId="77777777"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To clarify and simplify the plan submittal and review process, the Board has determined that the following items must have plans submitted for review and approval by the ACC, and the key review criteria for each is listed:</w:t>
      </w:r>
    </w:p>
    <w:p w14:paraId="68F07807" w14:textId="77777777" w:rsidR="00AD38C5" w:rsidRPr="00F9581B" w:rsidRDefault="00AD38C5" w:rsidP="00AD38C5">
      <w:pPr>
        <w:spacing w:after="0" w:line="240" w:lineRule="auto"/>
        <w:ind w:left="720"/>
        <w:jc w:val="both"/>
        <w:rPr>
          <w:rFonts w:ascii="Calibri" w:hAnsi="Calibri" w:cs="Calibri"/>
          <w:sz w:val="24"/>
          <w:szCs w:val="24"/>
        </w:rPr>
      </w:pPr>
    </w:p>
    <w:p w14:paraId="6C398DD1" w14:textId="77777777" w:rsidR="00AD38C5" w:rsidRPr="00F9581B" w:rsidRDefault="00AD38C5" w:rsidP="00AD38C5">
      <w:pPr>
        <w:pStyle w:val="ListParagraph"/>
        <w:numPr>
          <w:ilvl w:val="0"/>
          <w:numId w:val="1"/>
        </w:numPr>
        <w:spacing w:after="0" w:line="240" w:lineRule="auto"/>
        <w:jc w:val="both"/>
        <w:rPr>
          <w:rFonts w:ascii="Calibri" w:hAnsi="Calibri" w:cs="Calibri"/>
          <w:sz w:val="24"/>
          <w:szCs w:val="24"/>
        </w:rPr>
      </w:pPr>
      <w:bookmarkStart w:id="0" w:name="_Hlk444433"/>
      <w:r w:rsidRPr="00F9581B">
        <w:rPr>
          <w:rFonts w:ascii="Calibri" w:hAnsi="Calibri" w:cs="Calibri"/>
          <w:sz w:val="24"/>
          <w:szCs w:val="24"/>
        </w:rPr>
        <w:t xml:space="preserve">Any residential structure that is greater than 600 square feet of floor area, or barn/large shed/other structure that is greater than 400 square feet in floor area and/or exceeds 14 feet in height </w:t>
      </w:r>
      <w:bookmarkEnd w:id="0"/>
      <w:r w:rsidRPr="00F9581B">
        <w:rPr>
          <w:rFonts w:ascii="Calibri" w:hAnsi="Calibri" w:cs="Calibri"/>
          <w:sz w:val="24"/>
          <w:szCs w:val="24"/>
        </w:rPr>
        <w:t>(see submittal and review criteria below):</w:t>
      </w:r>
    </w:p>
    <w:p w14:paraId="77026CA1" w14:textId="77777777" w:rsidR="00AD38C5" w:rsidRPr="00F9581B" w:rsidRDefault="00AD38C5" w:rsidP="00AD38C5">
      <w:pPr>
        <w:pStyle w:val="ListParagraph"/>
        <w:spacing w:after="0" w:line="240" w:lineRule="auto"/>
        <w:ind w:left="1440"/>
        <w:jc w:val="both"/>
        <w:rPr>
          <w:rFonts w:ascii="Calibri" w:hAnsi="Calibri" w:cs="Calibri"/>
          <w:sz w:val="24"/>
          <w:szCs w:val="24"/>
        </w:rPr>
      </w:pPr>
    </w:p>
    <w:p w14:paraId="330E574C" w14:textId="504662DF" w:rsidR="00AD38C5" w:rsidRPr="00F9581B" w:rsidRDefault="00AD38C5" w:rsidP="00AD38C5">
      <w:pPr>
        <w:pStyle w:val="ListParagraph"/>
        <w:numPr>
          <w:ilvl w:val="0"/>
          <w:numId w:val="2"/>
        </w:numPr>
        <w:spacing w:after="0" w:line="240" w:lineRule="auto"/>
        <w:jc w:val="both"/>
        <w:rPr>
          <w:rFonts w:ascii="Calibri" w:hAnsi="Calibri" w:cs="Calibri"/>
          <w:sz w:val="24"/>
          <w:szCs w:val="24"/>
        </w:rPr>
      </w:pPr>
      <w:r w:rsidRPr="00F9581B">
        <w:rPr>
          <w:rFonts w:ascii="Calibri" w:hAnsi="Calibri" w:cs="Calibri"/>
          <w:sz w:val="24"/>
          <w:szCs w:val="24"/>
        </w:rPr>
        <w:t xml:space="preserve">Architectural or construction drawings including South, North, East, and West facing elevations and any special construction </w:t>
      </w:r>
      <w:proofErr w:type="gramStart"/>
      <w:r w:rsidRPr="00F9581B">
        <w:rPr>
          <w:rFonts w:ascii="Calibri" w:hAnsi="Calibri" w:cs="Calibri"/>
          <w:sz w:val="24"/>
          <w:szCs w:val="24"/>
        </w:rPr>
        <w:t>detail</w:t>
      </w:r>
      <w:r w:rsidR="008C19DD" w:rsidRPr="00F9581B">
        <w:rPr>
          <w:rFonts w:ascii="Calibri" w:hAnsi="Calibri" w:cs="Calibri"/>
          <w:sz w:val="24"/>
          <w:szCs w:val="24"/>
        </w:rPr>
        <w:t>s</w:t>
      </w:r>
      <w:r w:rsidRPr="00F9581B">
        <w:rPr>
          <w:rFonts w:ascii="Calibri" w:hAnsi="Calibri" w:cs="Calibri"/>
          <w:sz w:val="24"/>
          <w:szCs w:val="24"/>
        </w:rPr>
        <w:t>;</w:t>
      </w:r>
      <w:proofErr w:type="gramEnd"/>
    </w:p>
    <w:p w14:paraId="4837CD5C" w14:textId="77777777" w:rsidR="00AD38C5" w:rsidRPr="00F9581B" w:rsidRDefault="00AD38C5" w:rsidP="00AD38C5">
      <w:pPr>
        <w:pStyle w:val="ListParagraph"/>
        <w:spacing w:after="0" w:line="240" w:lineRule="auto"/>
        <w:ind w:left="2160"/>
        <w:jc w:val="both"/>
        <w:rPr>
          <w:rFonts w:ascii="Calibri" w:hAnsi="Calibri" w:cs="Calibri"/>
          <w:sz w:val="24"/>
          <w:szCs w:val="24"/>
        </w:rPr>
      </w:pPr>
    </w:p>
    <w:p w14:paraId="1FCE1897" w14:textId="77777777" w:rsidR="00AD38C5" w:rsidRPr="00F9581B" w:rsidRDefault="00AD38C5" w:rsidP="00AD38C5">
      <w:pPr>
        <w:pStyle w:val="ListParagraph"/>
        <w:numPr>
          <w:ilvl w:val="0"/>
          <w:numId w:val="2"/>
        </w:numPr>
        <w:spacing w:after="0" w:line="240" w:lineRule="auto"/>
        <w:jc w:val="both"/>
        <w:rPr>
          <w:rFonts w:ascii="Calibri" w:hAnsi="Calibri" w:cs="Calibri"/>
          <w:sz w:val="24"/>
          <w:szCs w:val="24"/>
        </w:rPr>
      </w:pPr>
      <w:r w:rsidRPr="00F9581B">
        <w:rPr>
          <w:rFonts w:ascii="Calibri" w:hAnsi="Calibri" w:cs="Calibri"/>
          <w:sz w:val="24"/>
          <w:szCs w:val="24"/>
        </w:rPr>
        <w:t xml:space="preserve">Building height as measured on the uphill side of the </w:t>
      </w:r>
      <w:proofErr w:type="gramStart"/>
      <w:r w:rsidRPr="00F9581B">
        <w:rPr>
          <w:rFonts w:ascii="Calibri" w:hAnsi="Calibri" w:cs="Calibri"/>
          <w:sz w:val="24"/>
          <w:szCs w:val="24"/>
        </w:rPr>
        <w:t>structure;</w:t>
      </w:r>
      <w:proofErr w:type="gramEnd"/>
    </w:p>
    <w:p w14:paraId="40922E59" w14:textId="77777777" w:rsidR="00AD38C5" w:rsidRPr="00F9581B" w:rsidRDefault="00AD38C5" w:rsidP="00AD38C5">
      <w:pPr>
        <w:pStyle w:val="ListParagraph"/>
        <w:numPr>
          <w:ilvl w:val="0"/>
          <w:numId w:val="3"/>
        </w:numPr>
        <w:rPr>
          <w:rFonts w:ascii="Calibri" w:hAnsi="Calibri" w:cs="Calibri"/>
          <w:sz w:val="24"/>
          <w:szCs w:val="24"/>
        </w:rPr>
      </w:pPr>
      <w:r w:rsidRPr="00F9581B">
        <w:rPr>
          <w:rFonts w:ascii="Calibri" w:hAnsi="Calibri" w:cs="Calibri"/>
          <w:sz w:val="24"/>
          <w:szCs w:val="24"/>
        </w:rPr>
        <w:t>Maximum building height is that of a typical two-story structure, as measured on the uphill side of the structure.  This allows for a walkout basement to not count against the total height of the structure if the structure is constructed on a hillside.</w:t>
      </w:r>
    </w:p>
    <w:p w14:paraId="4308EFD6" w14:textId="77777777" w:rsidR="00AD38C5" w:rsidRPr="00F9581B" w:rsidRDefault="00AD38C5" w:rsidP="00AD38C5">
      <w:pPr>
        <w:pStyle w:val="ListParagraph"/>
        <w:spacing w:after="0" w:line="240" w:lineRule="auto"/>
        <w:ind w:left="2160"/>
        <w:jc w:val="both"/>
        <w:rPr>
          <w:rFonts w:ascii="Calibri" w:hAnsi="Calibri" w:cs="Calibri"/>
          <w:sz w:val="24"/>
          <w:szCs w:val="24"/>
        </w:rPr>
      </w:pPr>
    </w:p>
    <w:p w14:paraId="48E5C6F9" w14:textId="261ED425" w:rsidR="00AD38C5" w:rsidRPr="00F9581B" w:rsidRDefault="00AD38C5" w:rsidP="00AD38C5">
      <w:pPr>
        <w:pStyle w:val="ListParagraph"/>
        <w:numPr>
          <w:ilvl w:val="0"/>
          <w:numId w:val="2"/>
        </w:numPr>
        <w:spacing w:after="0" w:line="240" w:lineRule="auto"/>
        <w:jc w:val="both"/>
        <w:rPr>
          <w:rFonts w:ascii="Calibri" w:hAnsi="Calibri" w:cs="Calibri"/>
          <w:sz w:val="24"/>
          <w:szCs w:val="24"/>
        </w:rPr>
      </w:pPr>
      <w:r w:rsidRPr="00F9581B">
        <w:rPr>
          <w:rFonts w:ascii="Calibri" w:hAnsi="Calibri" w:cs="Calibri"/>
          <w:sz w:val="24"/>
          <w:szCs w:val="24"/>
        </w:rPr>
        <w:t>Site plan with proposed building location noted, including setbacks measured and noted on the plans from all property lines</w:t>
      </w:r>
      <w:r w:rsidR="00655356">
        <w:rPr>
          <w:rFonts w:ascii="Calibri" w:hAnsi="Calibri" w:cs="Calibri"/>
          <w:sz w:val="24"/>
          <w:szCs w:val="24"/>
        </w:rPr>
        <w:t xml:space="preserve">, and driveway culvert </w:t>
      </w:r>
      <w:proofErr w:type="gramStart"/>
      <w:r w:rsidR="00655356">
        <w:rPr>
          <w:rFonts w:ascii="Calibri" w:hAnsi="Calibri" w:cs="Calibri"/>
          <w:sz w:val="24"/>
          <w:szCs w:val="24"/>
        </w:rPr>
        <w:t>information</w:t>
      </w:r>
      <w:r w:rsidRPr="00F9581B">
        <w:rPr>
          <w:rFonts w:ascii="Calibri" w:hAnsi="Calibri" w:cs="Calibri"/>
          <w:sz w:val="24"/>
          <w:szCs w:val="24"/>
        </w:rPr>
        <w:t>;</w:t>
      </w:r>
      <w:proofErr w:type="gramEnd"/>
    </w:p>
    <w:p w14:paraId="320F1D51" w14:textId="100C1ABD" w:rsidR="00AD38C5" w:rsidRDefault="00AD38C5" w:rsidP="00AD38C5">
      <w:pPr>
        <w:pStyle w:val="ListParagraph"/>
        <w:numPr>
          <w:ilvl w:val="0"/>
          <w:numId w:val="3"/>
        </w:numPr>
        <w:spacing w:after="0" w:line="240" w:lineRule="auto"/>
        <w:jc w:val="both"/>
        <w:rPr>
          <w:rFonts w:ascii="Calibri" w:hAnsi="Calibri" w:cs="Calibri"/>
          <w:sz w:val="24"/>
          <w:szCs w:val="24"/>
        </w:rPr>
      </w:pPr>
      <w:r w:rsidRPr="00F9581B">
        <w:rPr>
          <w:rFonts w:ascii="Calibri" w:hAnsi="Calibri" w:cs="Calibri"/>
          <w:sz w:val="24"/>
          <w:szCs w:val="24"/>
        </w:rPr>
        <w:t xml:space="preserve">Structures must have a minimum setback of at least 100 feet from property lines (note that this is </w:t>
      </w:r>
      <w:r w:rsidR="005E5007">
        <w:rPr>
          <w:rFonts w:ascii="Calibri" w:hAnsi="Calibri" w:cs="Calibri"/>
          <w:sz w:val="24"/>
          <w:szCs w:val="24"/>
        </w:rPr>
        <w:t>greater than</w:t>
      </w:r>
      <w:r w:rsidRPr="00F9581B">
        <w:rPr>
          <w:rFonts w:ascii="Calibri" w:hAnsi="Calibri" w:cs="Calibri"/>
          <w:sz w:val="24"/>
          <w:szCs w:val="24"/>
        </w:rPr>
        <w:t xml:space="preserve"> the setback required by Park County for this R</w:t>
      </w:r>
      <w:r w:rsidR="00D21FF0">
        <w:rPr>
          <w:rFonts w:ascii="Calibri" w:hAnsi="Calibri" w:cs="Calibri"/>
          <w:sz w:val="24"/>
          <w:szCs w:val="24"/>
        </w:rPr>
        <w:t>-</w:t>
      </w:r>
      <w:r w:rsidRPr="00F9581B">
        <w:rPr>
          <w:rFonts w:ascii="Calibri" w:hAnsi="Calibri" w:cs="Calibri"/>
          <w:sz w:val="24"/>
          <w:szCs w:val="24"/>
        </w:rPr>
        <w:t>2</w:t>
      </w:r>
      <w:r w:rsidR="00D21FF0">
        <w:rPr>
          <w:rFonts w:ascii="Calibri" w:hAnsi="Calibri" w:cs="Calibri"/>
          <w:sz w:val="24"/>
          <w:szCs w:val="24"/>
        </w:rPr>
        <w:t>0</w:t>
      </w:r>
      <w:r w:rsidRPr="00F9581B">
        <w:rPr>
          <w:rFonts w:ascii="Calibri" w:hAnsi="Calibri" w:cs="Calibri"/>
          <w:sz w:val="24"/>
          <w:szCs w:val="24"/>
        </w:rPr>
        <w:t xml:space="preserve"> land use zone).</w:t>
      </w:r>
    </w:p>
    <w:p w14:paraId="765E8DA3" w14:textId="79D384DA" w:rsidR="00655356" w:rsidRDefault="00655356" w:rsidP="00AD38C5">
      <w:pPr>
        <w:pStyle w:val="ListParagraph"/>
        <w:numPr>
          <w:ilvl w:val="0"/>
          <w:numId w:val="3"/>
        </w:numPr>
        <w:spacing w:after="0" w:line="240" w:lineRule="auto"/>
        <w:jc w:val="both"/>
        <w:rPr>
          <w:rFonts w:ascii="Calibri" w:hAnsi="Calibri" w:cs="Calibri"/>
          <w:sz w:val="24"/>
          <w:szCs w:val="24"/>
        </w:rPr>
      </w:pPr>
      <w:r>
        <w:rPr>
          <w:rFonts w:ascii="Calibri" w:hAnsi="Calibri" w:cs="Calibri"/>
          <w:sz w:val="24"/>
          <w:szCs w:val="24"/>
        </w:rPr>
        <w:t>The site plan should also indicate the diameter and length of the culvert to be placed beneath the site driveway where the driveway intersects the access roadway (either a County Road or a private BMR road.</w:t>
      </w:r>
    </w:p>
    <w:p w14:paraId="1D6FB066" w14:textId="77777777" w:rsidR="00C91571" w:rsidRPr="00F9581B" w:rsidRDefault="00C91571" w:rsidP="00A313D9">
      <w:pPr>
        <w:pStyle w:val="ListParagraph"/>
        <w:spacing w:after="0" w:line="240" w:lineRule="auto"/>
        <w:ind w:left="2880"/>
        <w:jc w:val="both"/>
        <w:rPr>
          <w:rFonts w:ascii="Calibri" w:hAnsi="Calibri" w:cs="Calibri"/>
          <w:sz w:val="24"/>
          <w:szCs w:val="24"/>
        </w:rPr>
      </w:pPr>
    </w:p>
    <w:p w14:paraId="08E4849F" w14:textId="77777777" w:rsidR="00AD38C5" w:rsidRPr="00F9581B" w:rsidRDefault="00AD38C5" w:rsidP="00AD38C5">
      <w:pPr>
        <w:pStyle w:val="ListParagraph"/>
        <w:numPr>
          <w:ilvl w:val="0"/>
          <w:numId w:val="2"/>
        </w:numPr>
        <w:spacing w:after="0" w:line="240" w:lineRule="auto"/>
        <w:jc w:val="both"/>
        <w:rPr>
          <w:rFonts w:ascii="Calibri" w:hAnsi="Calibri" w:cs="Calibri"/>
          <w:sz w:val="24"/>
          <w:szCs w:val="24"/>
        </w:rPr>
      </w:pPr>
      <w:r w:rsidRPr="00F9581B">
        <w:rPr>
          <w:rFonts w:ascii="Calibri" w:hAnsi="Calibri" w:cs="Calibri"/>
          <w:sz w:val="24"/>
          <w:szCs w:val="24"/>
        </w:rPr>
        <w:t xml:space="preserve">Proposed building siding </w:t>
      </w:r>
      <w:proofErr w:type="gramStart"/>
      <w:r w:rsidRPr="00F9581B">
        <w:rPr>
          <w:rFonts w:ascii="Calibri" w:hAnsi="Calibri" w:cs="Calibri"/>
          <w:sz w:val="24"/>
          <w:szCs w:val="24"/>
        </w:rPr>
        <w:t>color;</w:t>
      </w:r>
      <w:proofErr w:type="gramEnd"/>
    </w:p>
    <w:p w14:paraId="41C07338" w14:textId="60CEEA0E" w:rsidR="00AD38C5" w:rsidRDefault="00AD38C5" w:rsidP="00AD38C5">
      <w:pPr>
        <w:pStyle w:val="ListParagraph"/>
        <w:numPr>
          <w:ilvl w:val="0"/>
          <w:numId w:val="3"/>
        </w:numPr>
        <w:spacing w:after="0" w:line="240" w:lineRule="auto"/>
        <w:jc w:val="both"/>
        <w:rPr>
          <w:rFonts w:ascii="Calibri" w:hAnsi="Calibri" w:cs="Calibri"/>
          <w:sz w:val="24"/>
          <w:szCs w:val="24"/>
        </w:rPr>
      </w:pPr>
      <w:r w:rsidRPr="00F9581B">
        <w:rPr>
          <w:rFonts w:ascii="Calibri" w:hAnsi="Calibri" w:cs="Calibri"/>
          <w:sz w:val="24"/>
          <w:szCs w:val="24"/>
        </w:rPr>
        <w:t>Siding color shall be compatible with the natural environment, herein defined as shades of brown, tan, rust, gray or green that can be found naturally in the Colorado landscape.  The intent is to minimize the visual conspicuity of the structure.  Materials shall have a non-glare finish.</w:t>
      </w:r>
    </w:p>
    <w:p w14:paraId="7CF61358" w14:textId="77777777" w:rsidR="00C91571" w:rsidRPr="00F9581B" w:rsidRDefault="00C91571" w:rsidP="00A313D9">
      <w:pPr>
        <w:pStyle w:val="ListParagraph"/>
        <w:spacing w:after="0" w:line="240" w:lineRule="auto"/>
        <w:ind w:left="2880"/>
        <w:jc w:val="both"/>
        <w:rPr>
          <w:rFonts w:ascii="Calibri" w:hAnsi="Calibri" w:cs="Calibri"/>
          <w:sz w:val="24"/>
          <w:szCs w:val="24"/>
        </w:rPr>
      </w:pPr>
    </w:p>
    <w:p w14:paraId="0F1112AC" w14:textId="77777777" w:rsidR="00AD38C5" w:rsidRPr="00F9581B" w:rsidRDefault="00AD38C5" w:rsidP="00AD38C5">
      <w:pPr>
        <w:pStyle w:val="ListParagraph"/>
        <w:numPr>
          <w:ilvl w:val="0"/>
          <w:numId w:val="2"/>
        </w:numPr>
        <w:spacing w:after="0" w:line="240" w:lineRule="auto"/>
        <w:jc w:val="both"/>
        <w:rPr>
          <w:rFonts w:ascii="Calibri" w:hAnsi="Calibri" w:cs="Calibri"/>
          <w:sz w:val="24"/>
          <w:szCs w:val="24"/>
        </w:rPr>
      </w:pPr>
      <w:r w:rsidRPr="00F9581B">
        <w:rPr>
          <w:rFonts w:ascii="Calibri" w:hAnsi="Calibri" w:cs="Calibri"/>
          <w:sz w:val="24"/>
          <w:szCs w:val="24"/>
        </w:rPr>
        <w:t xml:space="preserve">Proposed building roofing </w:t>
      </w:r>
      <w:proofErr w:type="gramStart"/>
      <w:r w:rsidRPr="00F9581B">
        <w:rPr>
          <w:rFonts w:ascii="Calibri" w:hAnsi="Calibri" w:cs="Calibri"/>
          <w:sz w:val="24"/>
          <w:szCs w:val="24"/>
        </w:rPr>
        <w:t>color;</w:t>
      </w:r>
      <w:proofErr w:type="gramEnd"/>
    </w:p>
    <w:p w14:paraId="1D061678" w14:textId="77777777" w:rsidR="00AD38C5" w:rsidRPr="00F9581B" w:rsidRDefault="00AD38C5" w:rsidP="00AD38C5">
      <w:pPr>
        <w:pStyle w:val="ListParagraph"/>
        <w:numPr>
          <w:ilvl w:val="0"/>
          <w:numId w:val="3"/>
        </w:numPr>
        <w:spacing w:after="0" w:line="240" w:lineRule="auto"/>
        <w:jc w:val="both"/>
        <w:rPr>
          <w:rFonts w:ascii="Calibri" w:hAnsi="Calibri" w:cs="Calibri"/>
          <w:sz w:val="24"/>
          <w:szCs w:val="24"/>
        </w:rPr>
      </w:pPr>
      <w:r w:rsidRPr="00F9581B">
        <w:rPr>
          <w:rFonts w:ascii="Calibri" w:hAnsi="Calibri" w:cs="Calibri"/>
          <w:sz w:val="24"/>
          <w:szCs w:val="24"/>
        </w:rPr>
        <w:t xml:space="preserve">Roofing color shall be compatible with the natural environment, herein defined as shades of brown, tan, rust, gray, or green that can be found naturally in the Colorado landscape.  The intent is to minimize the visual conspicuity of the structure.  Materials shall have a non-glare finish. </w:t>
      </w:r>
    </w:p>
    <w:p w14:paraId="0D98C619" w14:textId="77777777" w:rsidR="00AD38C5" w:rsidRPr="00F9581B" w:rsidRDefault="00AD38C5" w:rsidP="00AD38C5">
      <w:pPr>
        <w:pStyle w:val="ListParagraph"/>
        <w:spacing w:after="0" w:line="240" w:lineRule="auto"/>
        <w:ind w:left="1440"/>
        <w:jc w:val="both"/>
        <w:rPr>
          <w:rFonts w:ascii="Calibri" w:hAnsi="Calibri" w:cs="Calibri"/>
          <w:sz w:val="24"/>
          <w:szCs w:val="24"/>
        </w:rPr>
      </w:pPr>
    </w:p>
    <w:p w14:paraId="38F47204" w14:textId="77777777" w:rsidR="00AD38C5" w:rsidRPr="00F9581B" w:rsidRDefault="00AD38C5" w:rsidP="00AD38C5">
      <w:pPr>
        <w:pStyle w:val="ListParagraph"/>
        <w:numPr>
          <w:ilvl w:val="0"/>
          <w:numId w:val="1"/>
        </w:numPr>
        <w:spacing w:after="0" w:line="240" w:lineRule="auto"/>
        <w:jc w:val="both"/>
        <w:rPr>
          <w:rFonts w:ascii="Calibri" w:hAnsi="Calibri" w:cs="Calibri"/>
          <w:sz w:val="24"/>
          <w:szCs w:val="24"/>
        </w:rPr>
      </w:pPr>
      <w:r w:rsidRPr="00F9581B">
        <w:rPr>
          <w:rFonts w:ascii="Calibri" w:hAnsi="Calibri" w:cs="Calibri"/>
          <w:sz w:val="24"/>
          <w:szCs w:val="24"/>
        </w:rPr>
        <w:t>Any fencing or wall that is to be constructed along the perimeter of the property and any cross fencing from one property line to another.  The intent of this requirement is to allow the ACC the opportunity to recommend to the property owner that perimeter fencing should be designed and constructed to be sensitive to wildlife movement through Black Mountain Ranches.   The</w:t>
      </w:r>
      <w:r w:rsidRPr="00F9581B">
        <w:rPr>
          <w:rFonts w:ascii="Calibri" w:hAnsi="Calibri" w:cs="Calibri"/>
          <w:color w:val="000000" w:themeColor="text1"/>
          <w:sz w:val="24"/>
          <w:szCs w:val="24"/>
        </w:rPr>
        <w:t xml:space="preserve"> ACC</w:t>
      </w:r>
      <w:r w:rsidRPr="00F9581B">
        <w:rPr>
          <w:rFonts w:ascii="Calibri" w:hAnsi="Calibri" w:cs="Calibri"/>
          <w:sz w:val="24"/>
          <w:szCs w:val="24"/>
        </w:rPr>
        <w:t xml:space="preserve"> will refer the property owner to wildlife sensitive fencing design information, including that which is contained on the Association website. </w:t>
      </w:r>
    </w:p>
    <w:p w14:paraId="14C6E17E" w14:textId="77777777" w:rsidR="00AD38C5" w:rsidRPr="00F9581B" w:rsidRDefault="00AD38C5" w:rsidP="00AD38C5">
      <w:pPr>
        <w:spacing w:after="0" w:line="240" w:lineRule="auto"/>
        <w:ind w:left="1080"/>
        <w:jc w:val="both"/>
        <w:rPr>
          <w:rFonts w:ascii="Calibri" w:hAnsi="Calibri" w:cs="Calibri"/>
          <w:sz w:val="24"/>
          <w:szCs w:val="24"/>
        </w:rPr>
      </w:pPr>
    </w:p>
    <w:p w14:paraId="2CC550AD" w14:textId="1ED432A5"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 xml:space="preserve">The Board has determined that </w:t>
      </w:r>
      <w:r w:rsidR="00B10B5B">
        <w:rPr>
          <w:rFonts w:ascii="Calibri" w:hAnsi="Calibri" w:cs="Calibri"/>
          <w:sz w:val="24"/>
          <w:szCs w:val="24"/>
        </w:rPr>
        <w:t xml:space="preserve">in addition to the requirements established in Park County </w:t>
      </w:r>
      <w:r w:rsidR="00886018">
        <w:rPr>
          <w:rFonts w:ascii="Calibri" w:hAnsi="Calibri" w:cs="Calibri"/>
          <w:sz w:val="24"/>
          <w:szCs w:val="24"/>
        </w:rPr>
        <w:t xml:space="preserve">Land Use Regulations, </w:t>
      </w:r>
      <w:r w:rsidRPr="00F9581B">
        <w:rPr>
          <w:rFonts w:ascii="Calibri" w:hAnsi="Calibri" w:cs="Calibri"/>
          <w:sz w:val="24"/>
          <w:szCs w:val="24"/>
        </w:rPr>
        <w:t>the following structures or activities are prohibited on Black Mountain Ranches:</w:t>
      </w:r>
    </w:p>
    <w:p w14:paraId="28B4D5A4" w14:textId="77777777" w:rsidR="00AD38C5" w:rsidRPr="00F9581B" w:rsidRDefault="00AD38C5" w:rsidP="00AD38C5">
      <w:pPr>
        <w:pStyle w:val="ListParagraph"/>
        <w:numPr>
          <w:ilvl w:val="0"/>
          <w:numId w:val="1"/>
        </w:numPr>
        <w:spacing w:after="0" w:line="240" w:lineRule="auto"/>
        <w:jc w:val="both"/>
        <w:rPr>
          <w:rFonts w:ascii="Calibri" w:hAnsi="Calibri" w:cs="Calibri"/>
          <w:sz w:val="24"/>
          <w:szCs w:val="24"/>
        </w:rPr>
      </w:pPr>
      <w:r w:rsidRPr="00F9581B">
        <w:rPr>
          <w:rFonts w:ascii="Calibri" w:hAnsi="Calibri" w:cs="Calibri"/>
          <w:sz w:val="24"/>
          <w:szCs w:val="24"/>
        </w:rPr>
        <w:t>Wind generators that are taller than 30 feet or that emit sound that can be heard by the human ear on any adjacent properties within Black Mountain Ranches</w:t>
      </w:r>
    </w:p>
    <w:p w14:paraId="3C74B16C" w14:textId="77777777" w:rsidR="00AD38C5" w:rsidRPr="00F9581B" w:rsidRDefault="00AD38C5" w:rsidP="00AD38C5">
      <w:pPr>
        <w:pStyle w:val="ListParagraph"/>
        <w:numPr>
          <w:ilvl w:val="0"/>
          <w:numId w:val="1"/>
        </w:numPr>
        <w:spacing w:after="0" w:line="240" w:lineRule="auto"/>
        <w:jc w:val="both"/>
        <w:rPr>
          <w:rFonts w:ascii="Calibri" w:hAnsi="Calibri" w:cs="Calibri"/>
          <w:sz w:val="24"/>
          <w:szCs w:val="24"/>
        </w:rPr>
      </w:pPr>
      <w:r w:rsidRPr="00F9581B">
        <w:rPr>
          <w:rFonts w:ascii="Calibri" w:hAnsi="Calibri" w:cs="Calibri"/>
          <w:sz w:val="24"/>
          <w:szCs w:val="24"/>
        </w:rPr>
        <w:t>Radio towers or antennas that are taller than 30 feet</w:t>
      </w:r>
    </w:p>
    <w:p w14:paraId="63C74297" w14:textId="5AD0977F" w:rsidR="00AD38C5" w:rsidRDefault="00AD38C5" w:rsidP="00AD38C5">
      <w:pPr>
        <w:pStyle w:val="ListParagraph"/>
        <w:numPr>
          <w:ilvl w:val="0"/>
          <w:numId w:val="1"/>
        </w:numPr>
        <w:spacing w:after="0" w:line="240" w:lineRule="auto"/>
        <w:jc w:val="both"/>
        <w:rPr>
          <w:rFonts w:ascii="Calibri" w:hAnsi="Calibri" w:cs="Calibri"/>
          <w:sz w:val="24"/>
          <w:szCs w:val="24"/>
        </w:rPr>
      </w:pPr>
      <w:r w:rsidRPr="00F9581B">
        <w:rPr>
          <w:rFonts w:ascii="Calibri" w:hAnsi="Calibri" w:cs="Calibri"/>
          <w:sz w:val="24"/>
          <w:szCs w:val="24"/>
        </w:rPr>
        <w:t>Any commercial enterprise that would generate more than 12 one-way automobile trips accessing the site in a 24-hour period</w:t>
      </w:r>
      <w:r w:rsidR="003E59F4">
        <w:rPr>
          <w:rFonts w:ascii="Calibri" w:hAnsi="Calibri" w:cs="Calibri"/>
          <w:sz w:val="24"/>
          <w:szCs w:val="24"/>
        </w:rPr>
        <w:t xml:space="preserve"> (note that a vehicle that arrives and departs in a 24-hour period is counted as 2 trips)</w:t>
      </w:r>
      <w:r w:rsidRPr="00F9581B">
        <w:rPr>
          <w:rFonts w:ascii="Calibri" w:hAnsi="Calibri" w:cs="Calibri"/>
          <w:sz w:val="24"/>
          <w:szCs w:val="24"/>
        </w:rPr>
        <w:t>.</w:t>
      </w:r>
    </w:p>
    <w:p w14:paraId="04E2421B" w14:textId="04CA8AAC" w:rsidR="00B269E1" w:rsidRPr="00F9581B" w:rsidRDefault="00B269E1" w:rsidP="00AD38C5">
      <w:pPr>
        <w:pStyle w:val="ListParagraph"/>
        <w:numPr>
          <w:ilvl w:val="0"/>
          <w:numId w:val="1"/>
        </w:numPr>
        <w:spacing w:after="0" w:line="240" w:lineRule="auto"/>
        <w:jc w:val="both"/>
        <w:rPr>
          <w:rFonts w:ascii="Calibri" w:hAnsi="Calibri" w:cs="Calibri"/>
          <w:sz w:val="24"/>
          <w:szCs w:val="24"/>
        </w:rPr>
      </w:pPr>
      <w:r>
        <w:rPr>
          <w:rFonts w:ascii="Calibri" w:hAnsi="Calibri" w:cs="Calibri"/>
          <w:sz w:val="24"/>
          <w:szCs w:val="24"/>
        </w:rPr>
        <w:t>Any commercial development or rental of campsites for permanent or occasional use.</w:t>
      </w:r>
    </w:p>
    <w:p w14:paraId="6E528A32" w14:textId="77777777" w:rsidR="00AD38C5" w:rsidRPr="00F9581B" w:rsidRDefault="00AD38C5" w:rsidP="00AD38C5">
      <w:pPr>
        <w:pStyle w:val="ListParagraph"/>
        <w:spacing w:after="0" w:line="240" w:lineRule="auto"/>
        <w:ind w:left="2160"/>
        <w:jc w:val="both"/>
        <w:rPr>
          <w:rFonts w:ascii="Calibri" w:hAnsi="Calibri" w:cs="Calibri"/>
          <w:sz w:val="24"/>
          <w:szCs w:val="24"/>
        </w:rPr>
      </w:pPr>
    </w:p>
    <w:p w14:paraId="6F8C9D38" w14:textId="77777777" w:rsidR="00AD38C5" w:rsidRPr="00F9581B" w:rsidRDefault="00AD38C5" w:rsidP="00AD38C5">
      <w:pPr>
        <w:spacing w:after="0" w:line="240" w:lineRule="auto"/>
        <w:ind w:left="720"/>
        <w:jc w:val="both"/>
        <w:rPr>
          <w:rFonts w:ascii="Calibri" w:hAnsi="Calibri" w:cs="Calibri"/>
          <w:sz w:val="24"/>
          <w:szCs w:val="24"/>
        </w:rPr>
      </w:pPr>
    </w:p>
    <w:p w14:paraId="00784D55" w14:textId="77777777"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The Board has determined that some of the items included in Section 1 that call for ACC review may not need to be reviewed in all cases and has developed the following list of exemptions that only need to be reviewed if there is a specific concern raised on a case by case basis.  If the ACC has such a concern, the property owner should be notified as early as possible in the plan review process.  Otherwise, items typically exempt from ACC review include:</w:t>
      </w:r>
    </w:p>
    <w:p w14:paraId="223B5D38" w14:textId="77777777" w:rsidR="00AD38C5" w:rsidRPr="00F9581B" w:rsidRDefault="00AD38C5" w:rsidP="00AD38C5">
      <w:pPr>
        <w:spacing w:after="0" w:line="240" w:lineRule="auto"/>
        <w:ind w:left="720"/>
        <w:jc w:val="both"/>
        <w:rPr>
          <w:rFonts w:ascii="Calibri" w:hAnsi="Calibri" w:cs="Calibri"/>
          <w:sz w:val="24"/>
          <w:szCs w:val="24"/>
        </w:rPr>
      </w:pPr>
    </w:p>
    <w:p w14:paraId="5A73EEAE" w14:textId="77777777" w:rsidR="00AD38C5" w:rsidRPr="00F9581B" w:rsidRDefault="00AD38C5" w:rsidP="00AD38C5">
      <w:pPr>
        <w:pStyle w:val="ListParagraph"/>
        <w:numPr>
          <w:ilvl w:val="0"/>
          <w:numId w:val="4"/>
        </w:numPr>
        <w:spacing w:after="0" w:line="240" w:lineRule="auto"/>
        <w:jc w:val="both"/>
        <w:rPr>
          <w:rFonts w:ascii="Calibri" w:hAnsi="Calibri" w:cs="Calibri"/>
          <w:sz w:val="24"/>
          <w:szCs w:val="24"/>
        </w:rPr>
      </w:pPr>
      <w:r w:rsidRPr="00F9581B">
        <w:rPr>
          <w:rFonts w:ascii="Calibri" w:hAnsi="Calibri" w:cs="Calibri"/>
          <w:sz w:val="24"/>
          <w:szCs w:val="24"/>
        </w:rPr>
        <w:lastRenderedPageBreak/>
        <w:t xml:space="preserve">Landscaping that is more than 75 feet from the perimeter of the </w:t>
      </w:r>
      <w:proofErr w:type="gramStart"/>
      <w:r w:rsidRPr="00F9581B">
        <w:rPr>
          <w:rFonts w:ascii="Calibri" w:hAnsi="Calibri" w:cs="Calibri"/>
          <w:sz w:val="24"/>
          <w:szCs w:val="24"/>
        </w:rPr>
        <w:t>property;</w:t>
      </w:r>
      <w:proofErr w:type="gramEnd"/>
    </w:p>
    <w:p w14:paraId="2C987D8A" w14:textId="77777777" w:rsidR="00AD38C5" w:rsidRPr="00F9581B" w:rsidRDefault="00AD38C5" w:rsidP="00AD38C5">
      <w:pPr>
        <w:pStyle w:val="ListParagraph"/>
        <w:numPr>
          <w:ilvl w:val="0"/>
          <w:numId w:val="4"/>
        </w:numPr>
        <w:spacing w:after="0" w:line="240" w:lineRule="auto"/>
        <w:jc w:val="both"/>
        <w:rPr>
          <w:rFonts w:ascii="Calibri" w:hAnsi="Calibri" w:cs="Calibri"/>
          <w:sz w:val="24"/>
          <w:szCs w:val="24"/>
        </w:rPr>
      </w:pPr>
      <w:r w:rsidRPr="00F9581B">
        <w:rPr>
          <w:rFonts w:ascii="Calibri" w:hAnsi="Calibri" w:cs="Calibri"/>
          <w:sz w:val="24"/>
          <w:szCs w:val="24"/>
        </w:rPr>
        <w:t xml:space="preserve">An external wall within the property boundaries that is more than 75 feet from the perimeter of the property and is less than or equal to 6 feet in </w:t>
      </w:r>
      <w:proofErr w:type="gramStart"/>
      <w:r w:rsidRPr="00F9581B">
        <w:rPr>
          <w:rFonts w:ascii="Calibri" w:hAnsi="Calibri" w:cs="Calibri"/>
          <w:sz w:val="24"/>
          <w:szCs w:val="24"/>
        </w:rPr>
        <w:t>height;</w:t>
      </w:r>
      <w:proofErr w:type="gramEnd"/>
    </w:p>
    <w:p w14:paraId="7114DDB6" w14:textId="77777777" w:rsidR="00AD38C5" w:rsidRPr="00F9581B" w:rsidRDefault="00AD38C5" w:rsidP="00AD38C5">
      <w:pPr>
        <w:pStyle w:val="ListParagraph"/>
        <w:numPr>
          <w:ilvl w:val="0"/>
          <w:numId w:val="4"/>
        </w:numPr>
        <w:spacing w:after="0" w:line="240" w:lineRule="auto"/>
        <w:jc w:val="both"/>
        <w:rPr>
          <w:rFonts w:ascii="Calibri" w:hAnsi="Calibri" w:cs="Calibri"/>
          <w:sz w:val="24"/>
          <w:szCs w:val="24"/>
        </w:rPr>
      </w:pPr>
      <w:r w:rsidRPr="00F9581B">
        <w:rPr>
          <w:rFonts w:ascii="Calibri" w:hAnsi="Calibri" w:cs="Calibri"/>
          <w:sz w:val="24"/>
          <w:szCs w:val="24"/>
        </w:rPr>
        <w:t>Small shed, barn or other small structure that is less than 400 square feet of floor area, is less than 14 feet in height, is more than 100 feet from the perimeter of the property, and is to be constructed with siding and roofing colors consistent with the natural environment (herein defined as shades of brown, tan, rust, gray or green that can be found naturally in the Colorado landscape);</w:t>
      </w:r>
    </w:p>
    <w:p w14:paraId="488A935E" w14:textId="4A398F37" w:rsidR="00AD38C5" w:rsidRPr="00F9581B" w:rsidRDefault="00AD38C5" w:rsidP="00AD38C5">
      <w:pPr>
        <w:pStyle w:val="ListParagraph"/>
        <w:numPr>
          <w:ilvl w:val="0"/>
          <w:numId w:val="4"/>
        </w:numPr>
        <w:spacing w:after="0" w:line="240" w:lineRule="auto"/>
        <w:jc w:val="both"/>
        <w:rPr>
          <w:rFonts w:ascii="Calibri" w:hAnsi="Calibri" w:cs="Calibri"/>
          <w:sz w:val="24"/>
          <w:szCs w:val="24"/>
        </w:rPr>
      </w:pPr>
      <w:r w:rsidRPr="00F9581B">
        <w:rPr>
          <w:rFonts w:ascii="Calibri" w:hAnsi="Calibri" w:cs="Calibri"/>
          <w:sz w:val="24"/>
          <w:szCs w:val="24"/>
        </w:rPr>
        <w:t>Awning or canopy on a structure that is more than 100 feet from the perimeter of the property</w:t>
      </w:r>
      <w:r w:rsidR="003E59F4">
        <w:rPr>
          <w:rFonts w:ascii="Calibri" w:hAnsi="Calibri" w:cs="Calibri"/>
          <w:sz w:val="24"/>
          <w:szCs w:val="24"/>
        </w:rPr>
        <w:t xml:space="preserve"> so long as </w:t>
      </w:r>
      <w:r w:rsidR="000D301F">
        <w:rPr>
          <w:rFonts w:ascii="Calibri" w:hAnsi="Calibri" w:cs="Calibri"/>
          <w:sz w:val="24"/>
          <w:szCs w:val="24"/>
        </w:rPr>
        <w:t>its</w:t>
      </w:r>
      <w:r w:rsidR="003E59F4">
        <w:rPr>
          <w:rFonts w:ascii="Calibri" w:hAnsi="Calibri" w:cs="Calibri"/>
          <w:sz w:val="24"/>
          <w:szCs w:val="24"/>
        </w:rPr>
        <w:t xml:space="preserve"> color is consistent with the natural environment (as defined in these Guidelines)</w:t>
      </w:r>
      <w:r w:rsidRPr="00F9581B">
        <w:rPr>
          <w:rFonts w:ascii="Calibri" w:hAnsi="Calibri" w:cs="Calibri"/>
          <w:sz w:val="24"/>
          <w:szCs w:val="24"/>
        </w:rPr>
        <w:t>.</w:t>
      </w:r>
    </w:p>
    <w:p w14:paraId="0744478E" w14:textId="77777777" w:rsidR="00AD38C5" w:rsidRPr="00F9581B" w:rsidRDefault="00AD38C5" w:rsidP="00AD38C5">
      <w:pPr>
        <w:spacing w:after="0" w:line="240" w:lineRule="auto"/>
        <w:jc w:val="both"/>
        <w:rPr>
          <w:rFonts w:ascii="Calibri" w:hAnsi="Calibri" w:cs="Calibri"/>
          <w:b/>
          <w:sz w:val="24"/>
          <w:szCs w:val="24"/>
          <w:u w:val="single"/>
        </w:rPr>
      </w:pPr>
    </w:p>
    <w:p w14:paraId="6179D439" w14:textId="77777777" w:rsidR="00AD38C5" w:rsidRPr="00F9581B" w:rsidRDefault="00AD38C5" w:rsidP="00AD38C5">
      <w:pPr>
        <w:spacing w:after="0" w:line="240" w:lineRule="auto"/>
        <w:ind w:left="720"/>
        <w:jc w:val="both"/>
        <w:rPr>
          <w:rFonts w:ascii="Calibri" w:hAnsi="Calibri" w:cs="Calibri"/>
          <w:sz w:val="24"/>
          <w:szCs w:val="24"/>
          <w:u w:val="single"/>
        </w:rPr>
      </w:pPr>
      <w:r w:rsidRPr="00F9581B">
        <w:rPr>
          <w:rFonts w:ascii="Calibri" w:hAnsi="Calibri" w:cs="Calibri"/>
          <w:sz w:val="24"/>
          <w:szCs w:val="24"/>
          <w:u w:val="single"/>
        </w:rPr>
        <w:t>Section 2</w:t>
      </w:r>
      <w:r w:rsidRPr="00F9581B">
        <w:rPr>
          <w:rFonts w:ascii="Calibri" w:hAnsi="Calibri" w:cs="Calibri"/>
          <w:sz w:val="24"/>
          <w:szCs w:val="24"/>
          <w:u w:val="single"/>
        </w:rPr>
        <w:tab/>
        <w:t>Architectural Control Committee</w:t>
      </w:r>
    </w:p>
    <w:p w14:paraId="19CF6D0B" w14:textId="7171310B" w:rsidR="00AD38C5" w:rsidRPr="00F9581B" w:rsidRDefault="00AD38C5" w:rsidP="00AD38C5">
      <w:pPr>
        <w:spacing w:after="0" w:line="240" w:lineRule="auto"/>
        <w:ind w:left="720"/>
        <w:jc w:val="both"/>
        <w:rPr>
          <w:rFonts w:ascii="Calibri" w:hAnsi="Calibri" w:cs="Calibri"/>
          <w:sz w:val="24"/>
          <w:szCs w:val="24"/>
        </w:rPr>
      </w:pPr>
      <w:r w:rsidRPr="00F9581B">
        <w:rPr>
          <w:rFonts w:ascii="Calibri" w:hAnsi="Calibri" w:cs="Calibri"/>
          <w:sz w:val="24"/>
          <w:szCs w:val="24"/>
        </w:rPr>
        <w:t xml:space="preserve">This section indicates that the ACC shall consist of three persons.  Historically the ACC duties have been performed by the Board, with occasional participation by other Association members who expressed an interest to be a part of the ACC.  The Board hereby recommends that Board members continue to serve as ACC members, with additional participation on the ACC by up to three additional interested members of the Association.   The three additional ACC members </w:t>
      </w:r>
      <w:bookmarkStart w:id="1" w:name="_Hlk32827195"/>
      <w:r w:rsidRPr="00F9581B">
        <w:rPr>
          <w:rFonts w:ascii="Calibri" w:hAnsi="Calibri" w:cs="Calibri"/>
          <w:sz w:val="24"/>
          <w:szCs w:val="24"/>
        </w:rPr>
        <w:t xml:space="preserve">must be </w:t>
      </w:r>
      <w:r w:rsidR="00411A5C">
        <w:rPr>
          <w:rFonts w:ascii="Calibri" w:hAnsi="Calibri" w:cs="Calibri"/>
          <w:sz w:val="24"/>
          <w:szCs w:val="24"/>
        </w:rPr>
        <w:t>elected by a two-thirds vote of the members at an annual meeting or special meeting of the members.</w:t>
      </w:r>
      <w:r w:rsidRPr="00F9581B">
        <w:rPr>
          <w:rFonts w:ascii="Calibri" w:hAnsi="Calibri" w:cs="Calibri"/>
          <w:sz w:val="24"/>
          <w:szCs w:val="24"/>
        </w:rPr>
        <w:t xml:space="preserve"> </w:t>
      </w:r>
      <w:bookmarkEnd w:id="1"/>
    </w:p>
    <w:p w14:paraId="45970CC6" w14:textId="77777777" w:rsidR="00AD38C5" w:rsidRPr="00F9581B" w:rsidRDefault="00AD38C5" w:rsidP="00AD38C5">
      <w:pPr>
        <w:spacing w:after="0" w:line="240" w:lineRule="auto"/>
        <w:jc w:val="both"/>
        <w:rPr>
          <w:rFonts w:ascii="Calibri" w:hAnsi="Calibri" w:cs="Calibri"/>
          <w:b/>
          <w:sz w:val="24"/>
          <w:szCs w:val="24"/>
          <w:u w:val="single"/>
        </w:rPr>
      </w:pPr>
    </w:p>
    <w:p w14:paraId="4ED1D03C" w14:textId="77777777" w:rsidR="00AD38C5" w:rsidRPr="00F9581B" w:rsidRDefault="00AD38C5" w:rsidP="00AD38C5">
      <w:pPr>
        <w:spacing w:after="0" w:line="240" w:lineRule="auto"/>
        <w:jc w:val="both"/>
        <w:rPr>
          <w:rFonts w:ascii="Calibri" w:hAnsi="Calibri" w:cs="Calibri"/>
          <w:b/>
          <w:sz w:val="24"/>
          <w:szCs w:val="24"/>
          <w:u w:val="single"/>
        </w:rPr>
      </w:pPr>
    </w:p>
    <w:p w14:paraId="622E7280" w14:textId="77777777" w:rsidR="00AD38C5" w:rsidRPr="00F9581B" w:rsidRDefault="00AD38C5" w:rsidP="00AD38C5">
      <w:pPr>
        <w:rPr>
          <w:rFonts w:ascii="Calibri" w:hAnsi="Calibri" w:cs="Calibri"/>
          <w:b/>
          <w:sz w:val="24"/>
          <w:szCs w:val="24"/>
          <w:u w:val="single"/>
        </w:rPr>
      </w:pPr>
      <w:r w:rsidRPr="00F9581B">
        <w:rPr>
          <w:rFonts w:ascii="Calibri" w:hAnsi="Calibri" w:cs="Calibri"/>
          <w:b/>
          <w:sz w:val="24"/>
          <w:szCs w:val="24"/>
          <w:u w:val="single"/>
        </w:rPr>
        <w:t>Guidelines for the Black Mountain Ranches - Covenants:</w:t>
      </w:r>
    </w:p>
    <w:p w14:paraId="2AEB7723"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Guidelines are included for specific numbered sections of the Covenants as described below:</w:t>
      </w:r>
    </w:p>
    <w:p w14:paraId="26463D01" w14:textId="77777777" w:rsidR="00AD38C5" w:rsidRPr="00F9581B" w:rsidRDefault="00AD38C5" w:rsidP="00AD38C5">
      <w:pPr>
        <w:spacing w:after="0" w:line="240" w:lineRule="auto"/>
        <w:jc w:val="both"/>
        <w:rPr>
          <w:rFonts w:ascii="Calibri" w:hAnsi="Calibri" w:cs="Calibri"/>
          <w:sz w:val="24"/>
          <w:szCs w:val="24"/>
        </w:rPr>
      </w:pPr>
    </w:p>
    <w:p w14:paraId="6F9F072F"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2.</w:t>
      </w:r>
      <w:r w:rsidRPr="00F9581B">
        <w:rPr>
          <w:rFonts w:ascii="Calibri" w:hAnsi="Calibri" w:cs="Calibri"/>
          <w:b/>
          <w:sz w:val="24"/>
          <w:szCs w:val="24"/>
          <w:u w:val="single"/>
        </w:rPr>
        <w:tab/>
        <w:t>Dwellings</w:t>
      </w:r>
    </w:p>
    <w:p w14:paraId="42E37C47"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The maximum structure height is specified as “two stories in height above the ground”.   The Board interpretation is that structure height should be measured from the ground on the uphill side of the structure.  This is consistent with the interpretation of Article IX, Section 1 of the Bylaws as noted above and repeated here:</w:t>
      </w:r>
    </w:p>
    <w:p w14:paraId="2C238058" w14:textId="77777777" w:rsidR="00AD38C5" w:rsidRPr="00F9581B" w:rsidRDefault="00AD38C5" w:rsidP="00AD38C5">
      <w:pPr>
        <w:spacing w:after="0" w:line="240" w:lineRule="auto"/>
        <w:jc w:val="both"/>
        <w:rPr>
          <w:rFonts w:ascii="Calibri" w:hAnsi="Calibri" w:cs="Calibri"/>
          <w:sz w:val="24"/>
          <w:szCs w:val="24"/>
        </w:rPr>
      </w:pPr>
    </w:p>
    <w:p w14:paraId="68FF6D8F" w14:textId="77777777" w:rsidR="00AD38C5" w:rsidRPr="00F9581B" w:rsidRDefault="00AD38C5" w:rsidP="00AD38C5">
      <w:pPr>
        <w:pStyle w:val="ListParagraph"/>
        <w:numPr>
          <w:ilvl w:val="0"/>
          <w:numId w:val="3"/>
        </w:numPr>
        <w:ind w:left="360"/>
        <w:rPr>
          <w:rFonts w:ascii="Calibri" w:hAnsi="Calibri" w:cs="Calibri"/>
          <w:sz w:val="24"/>
          <w:szCs w:val="24"/>
        </w:rPr>
      </w:pPr>
      <w:r w:rsidRPr="00F9581B">
        <w:rPr>
          <w:rFonts w:ascii="Calibri" w:hAnsi="Calibri" w:cs="Calibri"/>
          <w:sz w:val="24"/>
          <w:szCs w:val="24"/>
        </w:rPr>
        <w:t>Maximum building height is that of a typical two-story structure, as measured on the uphill side of the structure.  This allows for a walkout basement to not count against the total height of the structure if the structure is constructed on a hillside.</w:t>
      </w:r>
    </w:p>
    <w:p w14:paraId="2A1AECA1"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3.</w:t>
      </w:r>
      <w:r w:rsidRPr="00F9581B">
        <w:rPr>
          <w:rFonts w:ascii="Calibri" w:hAnsi="Calibri" w:cs="Calibri"/>
          <w:b/>
          <w:sz w:val="24"/>
          <w:szCs w:val="24"/>
          <w:u w:val="single"/>
        </w:rPr>
        <w:tab/>
        <w:t>Building Location</w:t>
      </w:r>
    </w:p>
    <w:p w14:paraId="65F4A29F" w14:textId="3B6A89F8"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Minimum building setbacks from property lines is defined as 100 feet, which is greater than the Park County minimum setback</w:t>
      </w:r>
      <w:bookmarkStart w:id="2" w:name="_GoBack"/>
      <w:bookmarkEnd w:id="2"/>
      <w:r w:rsidRPr="00F9581B">
        <w:rPr>
          <w:rFonts w:ascii="Calibri" w:hAnsi="Calibri" w:cs="Calibri"/>
          <w:sz w:val="24"/>
          <w:szCs w:val="24"/>
        </w:rPr>
        <w:t>.  In cases where steep topography may limit acceptable building locations, the Board may consider a variance to the 100-foot setback requirement, to a reduced minimum setback of between 50 feet and 100 feet, subject to discussion and agreement with the nearest adjacent property owner if the adjacent property owner is a member of the Association.  In no case, will a minimum setback of less than 50 feet be approved.</w:t>
      </w:r>
    </w:p>
    <w:p w14:paraId="750F8832" w14:textId="77777777" w:rsidR="00AD38C5" w:rsidRPr="00F9581B" w:rsidRDefault="00AD38C5" w:rsidP="00AD38C5">
      <w:pPr>
        <w:spacing w:after="0" w:line="240" w:lineRule="auto"/>
        <w:jc w:val="both"/>
        <w:rPr>
          <w:rFonts w:ascii="Calibri" w:hAnsi="Calibri" w:cs="Calibri"/>
          <w:sz w:val="24"/>
          <w:szCs w:val="24"/>
        </w:rPr>
      </w:pPr>
    </w:p>
    <w:p w14:paraId="6FE8EF94"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lastRenderedPageBreak/>
        <w:t>4.</w:t>
      </w:r>
      <w:r w:rsidRPr="00F9581B">
        <w:rPr>
          <w:rFonts w:ascii="Calibri" w:hAnsi="Calibri" w:cs="Calibri"/>
          <w:b/>
          <w:sz w:val="24"/>
          <w:szCs w:val="24"/>
          <w:u w:val="single"/>
        </w:rPr>
        <w:tab/>
        <w:t>Building Appearance</w:t>
      </w:r>
    </w:p>
    <w:p w14:paraId="563C0610"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 xml:space="preserve">Regarding structural color schemes, see above recommended interpretation of Bylaws Article IX, Section 1. </w:t>
      </w:r>
    </w:p>
    <w:p w14:paraId="57C1730C"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 xml:space="preserve"> </w:t>
      </w:r>
    </w:p>
    <w:p w14:paraId="33676808" w14:textId="77777777" w:rsidR="00AD38C5" w:rsidRPr="00F9581B" w:rsidRDefault="00AD38C5" w:rsidP="00AD38C5">
      <w:pPr>
        <w:spacing w:after="0" w:line="240" w:lineRule="auto"/>
        <w:jc w:val="both"/>
        <w:rPr>
          <w:rFonts w:ascii="Calibri" w:hAnsi="Calibri" w:cs="Calibri"/>
          <w:b/>
          <w:sz w:val="24"/>
          <w:szCs w:val="24"/>
          <w:u w:val="single"/>
        </w:rPr>
      </w:pPr>
      <w:r w:rsidRPr="00F9581B">
        <w:rPr>
          <w:rFonts w:ascii="Calibri" w:hAnsi="Calibri" w:cs="Calibri"/>
          <w:b/>
          <w:sz w:val="24"/>
          <w:szCs w:val="24"/>
          <w:u w:val="single"/>
        </w:rPr>
        <w:t>6.</w:t>
      </w:r>
      <w:r w:rsidRPr="00F9581B">
        <w:rPr>
          <w:rFonts w:ascii="Calibri" w:hAnsi="Calibri" w:cs="Calibri"/>
          <w:b/>
          <w:sz w:val="24"/>
          <w:szCs w:val="24"/>
          <w:u w:val="single"/>
        </w:rPr>
        <w:tab/>
        <w:t>Nuisances</w:t>
      </w:r>
    </w:p>
    <w:p w14:paraId="210EB820" w14:textId="77777777" w:rsidR="00AD38C5" w:rsidRPr="00F9581B" w:rsidRDefault="00AD38C5" w:rsidP="00AD38C5">
      <w:pPr>
        <w:spacing w:after="0" w:line="240" w:lineRule="auto"/>
        <w:jc w:val="both"/>
        <w:rPr>
          <w:rFonts w:ascii="Calibri" w:hAnsi="Calibri" w:cs="Calibri"/>
          <w:sz w:val="24"/>
          <w:szCs w:val="24"/>
        </w:rPr>
      </w:pPr>
      <w:r w:rsidRPr="00F9581B">
        <w:rPr>
          <w:rFonts w:ascii="Calibri" w:hAnsi="Calibri" w:cs="Calibri"/>
          <w:sz w:val="24"/>
          <w:szCs w:val="24"/>
        </w:rPr>
        <w:t>This item provides a vague description of what may be considered a nuisance that is prohibited on property within the Association.  A more specific listing of nuisances and nuisance activities that are prohibited include:</w:t>
      </w:r>
    </w:p>
    <w:p w14:paraId="4CBA6676" w14:textId="77777777" w:rsidR="00AD38C5" w:rsidRPr="00F9581B" w:rsidRDefault="00AD38C5" w:rsidP="00AD38C5">
      <w:pPr>
        <w:pStyle w:val="ListParagraph"/>
        <w:numPr>
          <w:ilvl w:val="0"/>
          <w:numId w:val="5"/>
        </w:numPr>
        <w:spacing w:after="0" w:line="240" w:lineRule="auto"/>
        <w:jc w:val="both"/>
        <w:rPr>
          <w:rFonts w:ascii="Calibri" w:hAnsi="Calibri" w:cs="Calibri"/>
          <w:sz w:val="24"/>
          <w:szCs w:val="24"/>
        </w:rPr>
      </w:pPr>
      <w:r w:rsidRPr="00F9581B">
        <w:rPr>
          <w:rFonts w:ascii="Calibri" w:hAnsi="Calibri" w:cs="Calibri"/>
          <w:sz w:val="24"/>
          <w:szCs w:val="24"/>
        </w:rPr>
        <w:t xml:space="preserve">Discharging of a firearm at night, herein defined as 30 minutes or more after sunset, or 30 minutes or more before </w:t>
      </w:r>
      <w:proofErr w:type="gramStart"/>
      <w:r w:rsidRPr="00F9581B">
        <w:rPr>
          <w:rFonts w:ascii="Calibri" w:hAnsi="Calibri" w:cs="Calibri"/>
          <w:sz w:val="24"/>
          <w:szCs w:val="24"/>
        </w:rPr>
        <w:t>sunrise;</w:t>
      </w:r>
      <w:proofErr w:type="gramEnd"/>
    </w:p>
    <w:p w14:paraId="25F9979B" w14:textId="7C43636C" w:rsidR="00AD38C5" w:rsidRDefault="00AD38C5" w:rsidP="00AD38C5">
      <w:pPr>
        <w:pStyle w:val="ListParagraph"/>
        <w:numPr>
          <w:ilvl w:val="0"/>
          <w:numId w:val="5"/>
        </w:numPr>
        <w:spacing w:after="0" w:line="240" w:lineRule="auto"/>
        <w:jc w:val="both"/>
        <w:rPr>
          <w:rFonts w:ascii="Calibri" w:hAnsi="Calibri" w:cs="Calibri"/>
          <w:sz w:val="24"/>
          <w:szCs w:val="24"/>
        </w:rPr>
      </w:pPr>
      <w:r w:rsidRPr="00F9581B">
        <w:rPr>
          <w:rFonts w:ascii="Calibri" w:hAnsi="Calibri" w:cs="Calibri"/>
          <w:sz w:val="24"/>
          <w:szCs w:val="24"/>
        </w:rPr>
        <w:t xml:space="preserve">Discharging of a firearm in an unsafe direction, or without a safe backdrop, or in a location where projectiles may carry beyond the property line of the lot where the shooting is taking </w:t>
      </w:r>
      <w:proofErr w:type="gramStart"/>
      <w:r w:rsidRPr="00F9581B">
        <w:rPr>
          <w:rFonts w:ascii="Calibri" w:hAnsi="Calibri" w:cs="Calibri"/>
          <w:sz w:val="24"/>
          <w:szCs w:val="24"/>
        </w:rPr>
        <w:t>place;</w:t>
      </w:r>
      <w:proofErr w:type="gramEnd"/>
    </w:p>
    <w:p w14:paraId="404A1940" w14:textId="7CD4EE02" w:rsidR="00655356" w:rsidRPr="00F9581B" w:rsidRDefault="00655356" w:rsidP="00AD38C5">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t>Operation of recreational vehicles onto neighboring lots.</w:t>
      </w:r>
    </w:p>
    <w:p w14:paraId="7339EDDF" w14:textId="07BD6922" w:rsidR="00AD38C5" w:rsidRDefault="00AD38C5" w:rsidP="00AD38C5">
      <w:pPr>
        <w:pStyle w:val="ListParagraph"/>
        <w:numPr>
          <w:ilvl w:val="0"/>
          <w:numId w:val="5"/>
        </w:numPr>
        <w:spacing w:after="0" w:line="240" w:lineRule="auto"/>
        <w:jc w:val="both"/>
        <w:rPr>
          <w:rFonts w:ascii="Calibri" w:hAnsi="Calibri" w:cs="Calibri"/>
          <w:sz w:val="24"/>
          <w:szCs w:val="24"/>
        </w:rPr>
      </w:pPr>
      <w:r w:rsidRPr="00F9581B">
        <w:rPr>
          <w:rFonts w:ascii="Calibri" w:hAnsi="Calibri" w:cs="Calibri"/>
          <w:sz w:val="24"/>
          <w:szCs w:val="24"/>
        </w:rPr>
        <w:t xml:space="preserve">Accumulation of discarded agricultural or household equipment, waste and/or materials in a location that can be seen from the perimeter of the </w:t>
      </w:r>
      <w:proofErr w:type="gramStart"/>
      <w:r w:rsidRPr="00F9581B">
        <w:rPr>
          <w:rFonts w:ascii="Calibri" w:hAnsi="Calibri" w:cs="Calibri"/>
          <w:sz w:val="24"/>
          <w:szCs w:val="24"/>
        </w:rPr>
        <w:t>lot;</w:t>
      </w:r>
      <w:proofErr w:type="gramEnd"/>
    </w:p>
    <w:p w14:paraId="08770117" w14:textId="78D41C02" w:rsidR="00655356" w:rsidRPr="00A313D9" w:rsidRDefault="00655356" w:rsidP="00655356">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t>Any commercial development or rental of campsites for permanent or occasional use.</w:t>
      </w:r>
    </w:p>
    <w:p w14:paraId="106778AE" w14:textId="34C40656" w:rsidR="00AD38C5" w:rsidRPr="00F9581B" w:rsidRDefault="00AD38C5" w:rsidP="00AD38C5">
      <w:pPr>
        <w:pStyle w:val="ListParagraph"/>
        <w:numPr>
          <w:ilvl w:val="0"/>
          <w:numId w:val="5"/>
        </w:numPr>
        <w:spacing w:after="0" w:line="240" w:lineRule="auto"/>
        <w:jc w:val="both"/>
        <w:rPr>
          <w:rFonts w:ascii="Calibri" w:hAnsi="Calibri" w:cs="Calibri"/>
          <w:sz w:val="24"/>
          <w:szCs w:val="24"/>
        </w:rPr>
      </w:pPr>
      <w:r w:rsidRPr="00F9581B">
        <w:rPr>
          <w:rFonts w:ascii="Calibri" w:hAnsi="Calibri" w:cs="Calibri"/>
          <w:sz w:val="24"/>
          <w:szCs w:val="24"/>
        </w:rPr>
        <w:t xml:space="preserve">The presence of a road vehicle (licensed or unlicensed), for a period longer than 90 days, that is in disrepair, unusable, abandoned, or inhabited by rodents.  </w:t>
      </w:r>
      <w:r w:rsidRPr="00F9581B">
        <w:rPr>
          <w:rFonts w:ascii="Calibri" w:hAnsi="Calibri" w:cs="Calibri"/>
          <w:i/>
          <w:sz w:val="24"/>
          <w:szCs w:val="24"/>
        </w:rPr>
        <w:t>Note, this interpretation is specifically not intended to prohibit the presence and use of campers or recreational vehicles that are maintained in useable and habitable conditions and utilized regularly throughout the year for camping by the property owner, provided such</w:t>
      </w:r>
      <w:r w:rsidR="00D72318">
        <w:rPr>
          <w:rFonts w:ascii="Calibri" w:hAnsi="Calibri" w:cs="Calibri"/>
          <w:i/>
          <w:sz w:val="24"/>
          <w:szCs w:val="24"/>
        </w:rPr>
        <w:t xml:space="preserve"> campers or recreational vehicles are located a minimum of 100 feet from the property line and such</w:t>
      </w:r>
      <w:r w:rsidRPr="00F9581B">
        <w:rPr>
          <w:rFonts w:ascii="Calibri" w:hAnsi="Calibri" w:cs="Calibri"/>
          <w:i/>
          <w:sz w:val="24"/>
          <w:szCs w:val="24"/>
        </w:rPr>
        <w:t xml:space="preserve"> use is conducted in a safe, clean, environmentally acceptable, manner, and all waste is disposed of properly.</w:t>
      </w:r>
    </w:p>
    <w:p w14:paraId="6C8D57A4" w14:textId="49E9B6C9" w:rsidR="00AD38C5" w:rsidRPr="00F9581B" w:rsidRDefault="00886018" w:rsidP="00AD38C5">
      <w:pPr>
        <w:pStyle w:val="ListParagraph"/>
        <w:numPr>
          <w:ilvl w:val="0"/>
          <w:numId w:val="5"/>
        </w:numPr>
        <w:spacing w:after="0" w:line="240" w:lineRule="auto"/>
        <w:jc w:val="both"/>
        <w:rPr>
          <w:rFonts w:ascii="Calibri" w:hAnsi="Calibri" w:cs="Calibri"/>
          <w:sz w:val="24"/>
          <w:szCs w:val="24"/>
        </w:rPr>
      </w:pPr>
      <w:r>
        <w:rPr>
          <w:rFonts w:ascii="Calibri" w:eastAsia="Times New Roman" w:hAnsi="Calibri" w:cs="Calibri"/>
          <w:color w:val="000000"/>
          <w:sz w:val="24"/>
          <w:szCs w:val="24"/>
        </w:rPr>
        <w:t>T</w:t>
      </w:r>
      <w:r w:rsidR="00AD38C5" w:rsidRPr="00F9581B">
        <w:rPr>
          <w:rFonts w:ascii="Calibri" w:eastAsia="Times New Roman" w:hAnsi="Calibri" w:cs="Calibri"/>
          <w:color w:val="000000"/>
          <w:sz w:val="24"/>
          <w:szCs w:val="24"/>
        </w:rPr>
        <w:t xml:space="preserve">he use of shipping containers or portable storage containers </w:t>
      </w:r>
      <w:r>
        <w:rPr>
          <w:rFonts w:ascii="Calibri" w:eastAsia="Times New Roman" w:hAnsi="Calibri" w:cs="Calibri"/>
          <w:color w:val="000000"/>
          <w:sz w:val="24"/>
          <w:szCs w:val="24"/>
        </w:rPr>
        <w:t xml:space="preserve">which are not in compliance with </w:t>
      </w:r>
      <w:r w:rsidR="00AD38C5" w:rsidRPr="00F9581B">
        <w:rPr>
          <w:rFonts w:ascii="Calibri" w:eastAsia="Times New Roman" w:hAnsi="Calibri" w:cs="Calibri"/>
          <w:color w:val="000000"/>
          <w:sz w:val="24"/>
          <w:szCs w:val="24"/>
        </w:rPr>
        <w:t>Park County</w:t>
      </w:r>
      <w:r w:rsidR="00E24B44">
        <w:rPr>
          <w:rFonts w:ascii="Calibri" w:eastAsia="Times New Roman" w:hAnsi="Calibri" w:cs="Calibri"/>
          <w:color w:val="000000"/>
          <w:sz w:val="24"/>
          <w:szCs w:val="24"/>
        </w:rPr>
        <w:t xml:space="preserve"> Land Use</w:t>
      </w:r>
      <w:r w:rsidR="00AD38C5" w:rsidRPr="00F9581B">
        <w:rPr>
          <w:rFonts w:ascii="Calibri" w:eastAsia="Times New Roman" w:hAnsi="Calibri" w:cs="Calibri"/>
          <w:color w:val="000000"/>
          <w:sz w:val="24"/>
          <w:szCs w:val="24"/>
        </w:rPr>
        <w:t xml:space="preserve"> Regulations,</w:t>
      </w:r>
      <w:r w:rsidR="00E24B44">
        <w:rPr>
          <w:rFonts w:ascii="Calibri" w:eastAsia="Times New Roman" w:hAnsi="Calibri" w:cs="Calibri"/>
          <w:color w:val="000000"/>
          <w:sz w:val="24"/>
          <w:szCs w:val="24"/>
        </w:rPr>
        <w:t xml:space="preserve"> Article V,</w:t>
      </w:r>
      <w:r w:rsidR="00AD38C5" w:rsidRPr="00F9581B">
        <w:rPr>
          <w:rFonts w:ascii="Calibri" w:eastAsia="Times New Roman" w:hAnsi="Calibri" w:cs="Calibri"/>
          <w:color w:val="000000"/>
          <w:sz w:val="24"/>
          <w:szCs w:val="24"/>
        </w:rPr>
        <w:t xml:space="preserve"> Section 5-713</w:t>
      </w:r>
      <w:r w:rsidR="00ED499F">
        <w:rPr>
          <w:rFonts w:ascii="Calibri" w:eastAsia="Times New Roman" w:hAnsi="Calibri" w:cs="Calibri"/>
          <w:color w:val="000000"/>
          <w:sz w:val="24"/>
          <w:szCs w:val="24"/>
        </w:rPr>
        <w:t xml:space="preserve"> and Ordinance No. 20-02 (effective March 16, 2020). T</w:t>
      </w:r>
      <w:r w:rsidR="00AD38C5" w:rsidRPr="00F9581B">
        <w:rPr>
          <w:rFonts w:ascii="Calibri" w:eastAsia="Times New Roman" w:hAnsi="Calibri" w:cs="Calibri"/>
          <w:color w:val="000000"/>
          <w:sz w:val="24"/>
          <w:szCs w:val="24"/>
        </w:rPr>
        <w:t>hose regulations require</w:t>
      </w:r>
      <w:r w:rsidR="002F7198">
        <w:rPr>
          <w:rFonts w:ascii="Calibri" w:eastAsia="Times New Roman" w:hAnsi="Calibri" w:cs="Calibri"/>
          <w:color w:val="000000"/>
          <w:sz w:val="24"/>
          <w:szCs w:val="24"/>
        </w:rPr>
        <w:t xml:space="preserve"> in part</w:t>
      </w:r>
      <w:r w:rsidR="00AD38C5" w:rsidRPr="00F9581B">
        <w:rPr>
          <w:rFonts w:ascii="Calibri" w:eastAsia="Times New Roman" w:hAnsi="Calibri" w:cs="Calibri"/>
          <w:color w:val="000000"/>
          <w:sz w:val="24"/>
          <w:szCs w:val="24"/>
        </w:rPr>
        <w:t>:</w:t>
      </w:r>
    </w:p>
    <w:p w14:paraId="02E9D82F" w14:textId="77E3312F" w:rsidR="00ED499F" w:rsidRDefault="00ED499F" w:rsidP="00ED499F">
      <w:pPr>
        <w:pStyle w:val="ListParagraph"/>
        <w:numPr>
          <w:ilvl w:val="1"/>
          <w:numId w:val="5"/>
        </w:numPr>
        <w:shd w:val="clear" w:color="auto" w:fill="FFFFFF"/>
        <w:spacing w:after="0" w:line="240" w:lineRule="auto"/>
        <w:jc w:val="both"/>
        <w:rPr>
          <w:rFonts w:ascii="Calibri" w:eastAsia="Times New Roman" w:hAnsi="Calibri" w:cs="Calibri"/>
          <w:color w:val="000000"/>
          <w:sz w:val="24"/>
          <w:szCs w:val="24"/>
        </w:rPr>
      </w:pPr>
      <w:r w:rsidRPr="00ED499F">
        <w:rPr>
          <w:rFonts w:ascii="Calibri" w:eastAsia="Times New Roman" w:hAnsi="Calibri" w:cs="Calibri"/>
          <w:color w:val="000000"/>
          <w:sz w:val="24"/>
          <w:szCs w:val="24"/>
        </w:rPr>
        <w:t xml:space="preserve">Building </w:t>
      </w:r>
      <w:r w:rsidR="002F7198" w:rsidRPr="00ED499F">
        <w:rPr>
          <w:rFonts w:ascii="Calibri" w:eastAsia="Times New Roman" w:hAnsi="Calibri" w:cs="Calibri"/>
          <w:color w:val="000000"/>
          <w:sz w:val="24"/>
          <w:szCs w:val="24"/>
        </w:rPr>
        <w:t xml:space="preserve">Permits are </w:t>
      </w:r>
      <w:proofErr w:type="gramStart"/>
      <w:r w:rsidR="002F7198" w:rsidRPr="00ED499F">
        <w:rPr>
          <w:rFonts w:ascii="Calibri" w:eastAsia="Times New Roman" w:hAnsi="Calibri" w:cs="Calibri"/>
          <w:color w:val="000000"/>
          <w:sz w:val="24"/>
          <w:szCs w:val="24"/>
        </w:rPr>
        <w:t>required</w:t>
      </w:r>
      <w:r w:rsidRPr="00ED499F">
        <w:rPr>
          <w:rFonts w:ascii="Calibri" w:eastAsia="Times New Roman" w:hAnsi="Calibri" w:cs="Calibri"/>
          <w:color w:val="000000"/>
          <w:sz w:val="24"/>
          <w:szCs w:val="24"/>
        </w:rPr>
        <w:t>;</w:t>
      </w:r>
      <w:proofErr w:type="gramEnd"/>
    </w:p>
    <w:p w14:paraId="758CBD9C" w14:textId="65EB6477" w:rsidR="00ED499F" w:rsidRPr="00A313D9" w:rsidRDefault="002F7198" w:rsidP="00A313D9">
      <w:pPr>
        <w:pStyle w:val="ListParagraph"/>
        <w:numPr>
          <w:ilvl w:val="1"/>
          <w:numId w:val="5"/>
        </w:numPr>
        <w:shd w:val="clear" w:color="auto" w:fill="FFFFFF"/>
        <w:spacing w:after="0" w:line="240" w:lineRule="auto"/>
        <w:jc w:val="both"/>
        <w:rPr>
          <w:rFonts w:ascii="Calibri" w:eastAsia="Times New Roman" w:hAnsi="Calibri" w:cs="Calibri"/>
          <w:color w:val="000000"/>
          <w:sz w:val="24"/>
          <w:szCs w:val="24"/>
        </w:rPr>
      </w:pPr>
      <w:r w:rsidRPr="00A313D9">
        <w:rPr>
          <w:rFonts w:ascii="Calibri" w:eastAsia="Times New Roman" w:hAnsi="Calibri" w:cs="Calibri"/>
          <w:color w:val="000000"/>
          <w:sz w:val="24"/>
          <w:szCs w:val="24"/>
        </w:rPr>
        <w:t xml:space="preserve">Visual mitigation </w:t>
      </w:r>
      <w:r w:rsidR="00ED499F">
        <w:rPr>
          <w:rFonts w:ascii="Calibri" w:eastAsia="Times New Roman" w:hAnsi="Calibri" w:cs="Calibri"/>
          <w:color w:val="000000"/>
          <w:sz w:val="24"/>
          <w:szCs w:val="24"/>
        </w:rPr>
        <w:t>is required</w:t>
      </w:r>
      <w:r w:rsidRPr="00A313D9">
        <w:rPr>
          <w:rFonts w:ascii="Calibri" w:eastAsia="Times New Roman" w:hAnsi="Calibri" w:cs="Calibri"/>
          <w:color w:val="000000"/>
          <w:sz w:val="24"/>
          <w:szCs w:val="24"/>
        </w:rPr>
        <w:t xml:space="preserve"> so that the container blends with the </w:t>
      </w:r>
      <w:proofErr w:type="gramStart"/>
      <w:r w:rsidRPr="00A313D9">
        <w:rPr>
          <w:rFonts w:ascii="Calibri" w:eastAsia="Times New Roman" w:hAnsi="Calibri" w:cs="Calibri"/>
          <w:color w:val="000000"/>
          <w:sz w:val="24"/>
          <w:szCs w:val="24"/>
        </w:rPr>
        <w:t>surroundings</w:t>
      </w:r>
      <w:r w:rsidR="00ED499F">
        <w:rPr>
          <w:rFonts w:ascii="Calibri" w:eastAsia="Times New Roman" w:hAnsi="Calibri" w:cs="Calibri"/>
          <w:color w:val="000000"/>
          <w:sz w:val="24"/>
          <w:szCs w:val="24"/>
        </w:rPr>
        <w:t>;</w:t>
      </w:r>
      <w:proofErr w:type="gramEnd"/>
    </w:p>
    <w:p w14:paraId="5FF580D9" w14:textId="5C80F24F" w:rsidR="00370D08" w:rsidRDefault="00370D08" w:rsidP="00A313D9">
      <w:pPr>
        <w:pStyle w:val="ListParagraph"/>
        <w:numPr>
          <w:ilvl w:val="1"/>
          <w:numId w:val="5"/>
        </w:num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Storage containers may be used for storage purposes </w:t>
      </w:r>
      <w:proofErr w:type="gramStart"/>
      <w:r>
        <w:rPr>
          <w:rFonts w:ascii="Calibri" w:eastAsia="Times New Roman" w:hAnsi="Calibri" w:cs="Calibri"/>
          <w:color w:val="000000"/>
          <w:sz w:val="24"/>
          <w:szCs w:val="24"/>
        </w:rPr>
        <w:t>only</w:t>
      </w:r>
      <w:r w:rsidR="00ED499F">
        <w:rPr>
          <w:rFonts w:ascii="Calibri" w:eastAsia="Times New Roman" w:hAnsi="Calibri" w:cs="Calibri"/>
          <w:color w:val="000000"/>
          <w:sz w:val="24"/>
          <w:szCs w:val="24"/>
        </w:rPr>
        <w:t>;</w:t>
      </w:r>
      <w:proofErr w:type="gramEnd"/>
    </w:p>
    <w:p w14:paraId="7FB12B56" w14:textId="4EF595FB" w:rsidR="00D96BDD" w:rsidRPr="00A313D9" w:rsidRDefault="00411A5C" w:rsidP="00411A5C">
      <w:pPr>
        <w:pStyle w:val="ListParagraph"/>
        <w:numPr>
          <w:ilvl w:val="1"/>
          <w:numId w:val="5"/>
        </w:num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Only </w:t>
      </w:r>
      <w:r w:rsidR="00ED499F">
        <w:rPr>
          <w:rFonts w:ascii="Calibri" w:eastAsia="Times New Roman" w:hAnsi="Calibri" w:cs="Calibri"/>
          <w:color w:val="000000"/>
          <w:sz w:val="24"/>
          <w:szCs w:val="24"/>
        </w:rPr>
        <w:t>o</w:t>
      </w:r>
      <w:r w:rsidR="00370D08" w:rsidRPr="00A313D9">
        <w:rPr>
          <w:rFonts w:ascii="Calibri" w:eastAsia="Times New Roman" w:hAnsi="Calibri" w:cs="Calibri"/>
          <w:color w:val="000000"/>
          <w:sz w:val="24"/>
          <w:szCs w:val="24"/>
        </w:rPr>
        <w:t xml:space="preserve">ne storage container shall be permitted per </w:t>
      </w:r>
      <w:proofErr w:type="gramStart"/>
      <w:r w:rsidR="00370D08" w:rsidRPr="00A313D9">
        <w:rPr>
          <w:rFonts w:ascii="Calibri" w:eastAsia="Times New Roman" w:hAnsi="Calibri" w:cs="Calibri"/>
          <w:color w:val="000000"/>
          <w:sz w:val="24"/>
          <w:szCs w:val="24"/>
        </w:rPr>
        <w:t>parcel</w:t>
      </w:r>
      <w:r w:rsidR="00ED499F">
        <w:rPr>
          <w:rFonts w:ascii="Calibri" w:eastAsia="Times New Roman" w:hAnsi="Calibri" w:cs="Calibri"/>
          <w:color w:val="000000"/>
          <w:sz w:val="24"/>
          <w:szCs w:val="24"/>
        </w:rPr>
        <w:t>;</w:t>
      </w:r>
      <w:proofErr w:type="gramEnd"/>
    </w:p>
    <w:p w14:paraId="518B78AF" w14:textId="776F0EBF" w:rsidR="00370D08" w:rsidRDefault="00370D08" w:rsidP="00ED499F">
      <w:pPr>
        <w:pStyle w:val="ListParagraph"/>
        <w:numPr>
          <w:ilvl w:val="1"/>
          <w:numId w:val="5"/>
        </w:numPr>
        <w:shd w:val="clear" w:color="auto" w:fill="FFFFFF"/>
        <w:spacing w:after="0" w:line="240" w:lineRule="auto"/>
        <w:jc w:val="both"/>
        <w:rPr>
          <w:rFonts w:ascii="Calibri" w:eastAsia="Times New Roman" w:hAnsi="Calibri" w:cs="Calibri"/>
          <w:color w:val="000000"/>
          <w:sz w:val="24"/>
          <w:szCs w:val="24"/>
        </w:rPr>
      </w:pPr>
      <w:r w:rsidRPr="00ED499F">
        <w:rPr>
          <w:rFonts w:ascii="Calibri" w:eastAsia="Times New Roman" w:hAnsi="Calibri" w:cs="Calibri"/>
          <w:color w:val="000000"/>
          <w:sz w:val="24"/>
          <w:szCs w:val="24"/>
        </w:rPr>
        <w:t xml:space="preserve">Storage containers are not permitted on vacant </w:t>
      </w:r>
      <w:proofErr w:type="gramStart"/>
      <w:r w:rsidRPr="00ED499F">
        <w:rPr>
          <w:rFonts w:ascii="Calibri" w:eastAsia="Times New Roman" w:hAnsi="Calibri" w:cs="Calibri"/>
          <w:color w:val="000000"/>
          <w:sz w:val="24"/>
          <w:szCs w:val="24"/>
        </w:rPr>
        <w:t>parcels</w:t>
      </w:r>
      <w:r w:rsidR="00ED499F">
        <w:rPr>
          <w:rFonts w:ascii="Calibri" w:eastAsia="Times New Roman" w:hAnsi="Calibri" w:cs="Calibri"/>
          <w:color w:val="000000"/>
          <w:sz w:val="24"/>
          <w:szCs w:val="24"/>
        </w:rPr>
        <w:t>;</w:t>
      </w:r>
      <w:proofErr w:type="gramEnd"/>
    </w:p>
    <w:p w14:paraId="7F381254" w14:textId="70D4B4D3" w:rsidR="00ED499F" w:rsidRPr="00ED499F" w:rsidRDefault="00ED499F" w:rsidP="00A313D9">
      <w:pPr>
        <w:pStyle w:val="ListParagraph"/>
        <w:numPr>
          <w:ilvl w:val="1"/>
          <w:numId w:val="5"/>
        </w:num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Storage containers must be kept in good repair.</w:t>
      </w:r>
    </w:p>
    <w:p w14:paraId="4ECF29C6" w14:textId="77777777" w:rsidR="00370D08" w:rsidRDefault="00370D08" w:rsidP="00F9581B">
      <w:pPr>
        <w:pStyle w:val="ListParagraph"/>
        <w:shd w:val="clear" w:color="auto" w:fill="FFFFFF"/>
        <w:spacing w:after="0" w:line="240" w:lineRule="auto"/>
        <w:ind w:left="1440"/>
        <w:jc w:val="both"/>
        <w:rPr>
          <w:rFonts w:ascii="Calibri" w:eastAsia="Times New Roman" w:hAnsi="Calibri" w:cs="Calibri"/>
          <w:color w:val="000000"/>
          <w:sz w:val="24"/>
          <w:szCs w:val="24"/>
        </w:rPr>
      </w:pPr>
    </w:p>
    <w:p w14:paraId="056823C5" w14:textId="3E878EE2" w:rsidR="00AD38C5" w:rsidRDefault="00AD38C5">
      <w:pPr>
        <w:shd w:val="clear" w:color="auto" w:fill="FFFFFF"/>
        <w:spacing w:after="0" w:line="240" w:lineRule="auto"/>
        <w:ind w:left="720"/>
        <w:jc w:val="both"/>
        <w:rPr>
          <w:rFonts w:ascii="Calibri" w:eastAsia="Times New Roman" w:hAnsi="Calibri" w:cs="Calibri"/>
          <w:color w:val="000000"/>
          <w:sz w:val="24"/>
          <w:szCs w:val="24"/>
        </w:rPr>
      </w:pPr>
      <w:r w:rsidRPr="00A313D9">
        <w:rPr>
          <w:rFonts w:ascii="Calibri" w:eastAsia="Times New Roman" w:hAnsi="Calibri" w:cs="Calibri"/>
          <w:color w:val="000000"/>
          <w:sz w:val="24"/>
          <w:szCs w:val="24"/>
        </w:rPr>
        <w:t>BMR covenants require the containers to be</w:t>
      </w:r>
      <w:r w:rsidR="002F7198">
        <w:rPr>
          <w:rFonts w:ascii="Calibri" w:eastAsia="Times New Roman" w:hAnsi="Calibri" w:cs="Calibri"/>
          <w:color w:val="000000"/>
          <w:sz w:val="24"/>
          <w:szCs w:val="24"/>
        </w:rPr>
        <w:t xml:space="preserve"> a minimum of</w:t>
      </w:r>
      <w:r w:rsidRPr="00A313D9">
        <w:rPr>
          <w:rFonts w:ascii="Calibri" w:eastAsia="Times New Roman" w:hAnsi="Calibri" w:cs="Calibri"/>
          <w:color w:val="000000"/>
          <w:sz w:val="24"/>
          <w:szCs w:val="24"/>
        </w:rPr>
        <w:t xml:space="preserve"> 100 feet from the property line.</w:t>
      </w:r>
    </w:p>
    <w:p w14:paraId="0196A27E" w14:textId="0AE46955" w:rsidR="003E59F4" w:rsidRDefault="003E59F4">
      <w:pPr>
        <w:shd w:val="clear" w:color="auto" w:fill="FFFFFF"/>
        <w:spacing w:after="0" w:line="240" w:lineRule="auto"/>
        <w:ind w:left="720"/>
        <w:jc w:val="both"/>
        <w:rPr>
          <w:rFonts w:ascii="Calibri" w:eastAsia="Times New Roman" w:hAnsi="Calibri" w:cs="Calibri"/>
          <w:color w:val="000000"/>
          <w:sz w:val="24"/>
          <w:szCs w:val="24"/>
        </w:rPr>
      </w:pPr>
    </w:p>
    <w:p w14:paraId="77A9A623" w14:textId="77777777" w:rsidR="003E59F4" w:rsidRPr="00370D08" w:rsidRDefault="003E59F4" w:rsidP="00370D08">
      <w:pPr>
        <w:pStyle w:val="ListParagraph"/>
        <w:shd w:val="clear" w:color="auto" w:fill="FFFFFF"/>
        <w:spacing w:after="0" w:line="240" w:lineRule="auto"/>
        <w:ind w:left="1440"/>
        <w:jc w:val="both"/>
      </w:pPr>
    </w:p>
    <w:p w14:paraId="0730F358" w14:textId="77777777" w:rsidR="00AD38C5" w:rsidRPr="00F9581B" w:rsidRDefault="00AD38C5" w:rsidP="00AD38C5">
      <w:pPr>
        <w:pStyle w:val="ListParagraph"/>
        <w:spacing w:after="0" w:line="240" w:lineRule="auto"/>
        <w:ind w:left="0"/>
        <w:jc w:val="both"/>
        <w:rPr>
          <w:rFonts w:ascii="Calibri" w:hAnsi="Calibri" w:cs="Calibri"/>
          <w:b/>
          <w:sz w:val="24"/>
          <w:szCs w:val="24"/>
          <w:u w:val="single"/>
        </w:rPr>
      </w:pPr>
      <w:r w:rsidRPr="00F9581B">
        <w:rPr>
          <w:rFonts w:ascii="Calibri" w:eastAsia="Times New Roman" w:hAnsi="Calibri" w:cs="Calibri"/>
          <w:color w:val="000000"/>
          <w:sz w:val="24"/>
          <w:szCs w:val="24"/>
        </w:rPr>
        <w:t> </w:t>
      </w:r>
      <w:r w:rsidRPr="00F9581B">
        <w:rPr>
          <w:rFonts w:ascii="Calibri" w:hAnsi="Calibri" w:cs="Calibri"/>
          <w:b/>
          <w:sz w:val="24"/>
          <w:szCs w:val="24"/>
          <w:u w:val="single"/>
        </w:rPr>
        <w:t>8.</w:t>
      </w:r>
      <w:r w:rsidRPr="00F9581B">
        <w:rPr>
          <w:rFonts w:ascii="Calibri" w:hAnsi="Calibri" w:cs="Calibri"/>
          <w:b/>
          <w:sz w:val="24"/>
          <w:szCs w:val="24"/>
          <w:u w:val="single"/>
        </w:rPr>
        <w:tab/>
        <w:t>Sewage:</w:t>
      </w:r>
    </w:p>
    <w:p w14:paraId="7BF421F9" w14:textId="77777777" w:rsidR="00AD38C5" w:rsidRPr="00F9581B" w:rsidRDefault="00AD38C5" w:rsidP="00A7530E">
      <w:pPr>
        <w:pStyle w:val="ListParagraph"/>
        <w:spacing w:after="0" w:line="240" w:lineRule="auto"/>
        <w:ind w:left="0"/>
        <w:jc w:val="both"/>
        <w:rPr>
          <w:rFonts w:ascii="Calibri" w:hAnsi="Calibri" w:cs="Calibri"/>
          <w:sz w:val="24"/>
          <w:szCs w:val="24"/>
        </w:rPr>
      </w:pPr>
      <w:r w:rsidRPr="00F9581B">
        <w:rPr>
          <w:rFonts w:ascii="Calibri" w:hAnsi="Calibri" w:cs="Calibri"/>
          <w:sz w:val="24"/>
          <w:szCs w:val="24"/>
        </w:rPr>
        <w:t>This covenant is interpreted to specifically prohibit “out houses” or “pit toilets” that directly discharge human waste into or onto the ground.  It also is interpreted to prohibit any unsanitary camping activities that generate human sewage that is discharged into or onto the ground.</w:t>
      </w:r>
    </w:p>
    <w:p w14:paraId="5FC857B3" w14:textId="77777777" w:rsidR="00AD38C5" w:rsidRPr="00F9581B" w:rsidRDefault="00AD38C5" w:rsidP="00AD38C5">
      <w:pPr>
        <w:pStyle w:val="ListParagraph"/>
        <w:spacing w:after="0" w:line="240" w:lineRule="auto"/>
        <w:ind w:left="0"/>
        <w:jc w:val="both"/>
        <w:rPr>
          <w:rFonts w:ascii="Calibri" w:hAnsi="Calibri" w:cs="Calibri"/>
          <w:sz w:val="24"/>
          <w:szCs w:val="24"/>
        </w:rPr>
      </w:pPr>
    </w:p>
    <w:p w14:paraId="23D94CD0" w14:textId="77777777" w:rsidR="00AD38C5" w:rsidRPr="00F9581B" w:rsidRDefault="00AD38C5" w:rsidP="00AD38C5">
      <w:pPr>
        <w:pStyle w:val="ListParagraph"/>
        <w:spacing w:after="0" w:line="240" w:lineRule="auto"/>
        <w:ind w:left="0"/>
        <w:jc w:val="both"/>
        <w:rPr>
          <w:rFonts w:ascii="Calibri" w:hAnsi="Calibri" w:cs="Calibri"/>
          <w:b/>
          <w:sz w:val="24"/>
          <w:szCs w:val="24"/>
          <w:u w:val="single"/>
        </w:rPr>
      </w:pPr>
      <w:r w:rsidRPr="00F9581B">
        <w:rPr>
          <w:rFonts w:ascii="Calibri" w:hAnsi="Calibri" w:cs="Calibri"/>
          <w:b/>
          <w:sz w:val="24"/>
          <w:szCs w:val="24"/>
          <w:u w:val="single"/>
        </w:rPr>
        <w:lastRenderedPageBreak/>
        <w:t>9.</w:t>
      </w:r>
      <w:r w:rsidRPr="00F9581B">
        <w:rPr>
          <w:rFonts w:ascii="Calibri" w:hAnsi="Calibri" w:cs="Calibri"/>
          <w:b/>
          <w:sz w:val="24"/>
          <w:szCs w:val="24"/>
          <w:u w:val="single"/>
        </w:rPr>
        <w:tab/>
        <w:t>Fishing:</w:t>
      </w:r>
    </w:p>
    <w:p w14:paraId="626498C8" w14:textId="71813FA0" w:rsidR="00AD38C5" w:rsidRDefault="00AD38C5" w:rsidP="00A7530E">
      <w:pPr>
        <w:pStyle w:val="ListParagraph"/>
        <w:spacing w:after="0" w:line="240" w:lineRule="auto"/>
        <w:ind w:left="0"/>
        <w:jc w:val="both"/>
        <w:rPr>
          <w:rFonts w:ascii="Calibri" w:hAnsi="Calibri" w:cs="Calibri"/>
          <w:sz w:val="24"/>
          <w:szCs w:val="24"/>
        </w:rPr>
      </w:pPr>
      <w:r w:rsidRPr="00F9581B">
        <w:rPr>
          <w:rFonts w:ascii="Calibri" w:hAnsi="Calibri" w:cs="Calibri"/>
          <w:sz w:val="24"/>
          <w:szCs w:val="24"/>
        </w:rPr>
        <w:t>Please refer to the BMR Fishing Guidelines approved by the Board 2-8-2019 posted on th</w:t>
      </w:r>
      <w:r w:rsidR="00CA68D9">
        <w:rPr>
          <w:rFonts w:ascii="Calibri" w:hAnsi="Calibri" w:cs="Calibri"/>
          <w:sz w:val="24"/>
          <w:szCs w:val="24"/>
        </w:rPr>
        <w:t>e BMR website.</w:t>
      </w:r>
      <w:r w:rsidRPr="00F9581B">
        <w:rPr>
          <w:rFonts w:ascii="Calibri" w:hAnsi="Calibri" w:cs="Calibri"/>
          <w:sz w:val="24"/>
          <w:szCs w:val="24"/>
        </w:rPr>
        <w:t xml:space="preserve"> </w:t>
      </w:r>
    </w:p>
    <w:p w14:paraId="11306172" w14:textId="77777777" w:rsidR="00A7530E" w:rsidRPr="00F9581B" w:rsidRDefault="00A7530E" w:rsidP="00A7530E">
      <w:pPr>
        <w:pStyle w:val="ListParagraph"/>
        <w:spacing w:after="0" w:line="240" w:lineRule="auto"/>
        <w:ind w:left="0"/>
        <w:jc w:val="both"/>
        <w:rPr>
          <w:rFonts w:ascii="Calibri" w:hAnsi="Calibri" w:cs="Calibri"/>
          <w:sz w:val="24"/>
          <w:szCs w:val="24"/>
        </w:rPr>
      </w:pPr>
    </w:p>
    <w:p w14:paraId="48462CF6" w14:textId="77777777" w:rsidR="00AD38C5" w:rsidRPr="00F9581B" w:rsidRDefault="00AD38C5" w:rsidP="00AD38C5">
      <w:pPr>
        <w:pStyle w:val="ListParagraph"/>
        <w:spacing w:after="0" w:line="240" w:lineRule="auto"/>
        <w:ind w:left="0"/>
        <w:jc w:val="both"/>
        <w:rPr>
          <w:rFonts w:ascii="Calibri" w:hAnsi="Calibri" w:cs="Calibri"/>
          <w:b/>
          <w:sz w:val="24"/>
          <w:szCs w:val="24"/>
          <w:u w:val="single"/>
        </w:rPr>
      </w:pPr>
      <w:r w:rsidRPr="00F9581B">
        <w:rPr>
          <w:rFonts w:ascii="Calibri" w:hAnsi="Calibri" w:cs="Calibri"/>
          <w:b/>
          <w:sz w:val="24"/>
          <w:szCs w:val="24"/>
          <w:u w:val="single"/>
        </w:rPr>
        <w:t>11.</w:t>
      </w:r>
      <w:r w:rsidRPr="00F9581B">
        <w:rPr>
          <w:rFonts w:ascii="Calibri" w:hAnsi="Calibri" w:cs="Calibri"/>
          <w:b/>
          <w:sz w:val="24"/>
          <w:szCs w:val="24"/>
          <w:u w:val="single"/>
        </w:rPr>
        <w:tab/>
        <w:t>Fences</w:t>
      </w:r>
    </w:p>
    <w:p w14:paraId="4737C052" w14:textId="7D84A9C1" w:rsidR="00AD38C5" w:rsidRPr="00F9581B" w:rsidRDefault="00AD38C5" w:rsidP="00AD38C5">
      <w:pPr>
        <w:pStyle w:val="ListParagraph"/>
        <w:spacing w:after="0" w:line="240" w:lineRule="auto"/>
        <w:ind w:left="0"/>
        <w:jc w:val="both"/>
        <w:rPr>
          <w:rFonts w:ascii="Calibri" w:hAnsi="Calibri" w:cs="Calibri"/>
          <w:sz w:val="24"/>
          <w:szCs w:val="24"/>
        </w:rPr>
      </w:pPr>
      <w:r w:rsidRPr="00F9581B">
        <w:rPr>
          <w:rFonts w:ascii="Calibri" w:hAnsi="Calibri" w:cs="Calibri"/>
          <w:sz w:val="24"/>
          <w:szCs w:val="24"/>
        </w:rPr>
        <w:t xml:space="preserve">See discussion above under Bylaws Article IX, Section 1 regarding perimeter fencing that is sensitive to wildlife movement. </w:t>
      </w:r>
      <w:r w:rsidR="00E25B43" w:rsidRPr="00F9581B">
        <w:rPr>
          <w:rFonts w:ascii="Calibri" w:hAnsi="Calibri" w:cs="Calibri"/>
          <w:sz w:val="24"/>
          <w:szCs w:val="24"/>
        </w:rPr>
        <w:t xml:space="preserve"> The board has developed a program in concert with USFS, BLM and Rocky Mountain Elk Foundation to remove d</w:t>
      </w:r>
      <w:r w:rsidR="00F9581B" w:rsidRPr="00F9581B">
        <w:rPr>
          <w:rFonts w:ascii="Calibri" w:hAnsi="Calibri" w:cs="Calibri"/>
          <w:sz w:val="24"/>
          <w:szCs w:val="24"/>
        </w:rPr>
        <w:t>amaged</w:t>
      </w:r>
      <w:r w:rsidR="00E25B43" w:rsidRPr="00F9581B">
        <w:rPr>
          <w:rFonts w:ascii="Calibri" w:hAnsi="Calibri" w:cs="Calibri"/>
          <w:sz w:val="24"/>
          <w:szCs w:val="24"/>
        </w:rPr>
        <w:t xml:space="preserve"> and dangerous fencing within Black Mountain Ranches and on its borders unless removal poses a danger or inconvenience.</w:t>
      </w:r>
    </w:p>
    <w:p w14:paraId="40D9D34B" w14:textId="77777777" w:rsidR="00AD38C5" w:rsidRPr="00F9581B" w:rsidRDefault="00AD38C5" w:rsidP="00AD38C5">
      <w:pPr>
        <w:pStyle w:val="ListParagraph"/>
        <w:spacing w:after="0" w:line="240" w:lineRule="auto"/>
        <w:ind w:left="0"/>
        <w:jc w:val="both"/>
        <w:rPr>
          <w:rFonts w:ascii="Calibri" w:hAnsi="Calibri" w:cs="Calibri"/>
          <w:sz w:val="24"/>
          <w:szCs w:val="24"/>
        </w:rPr>
      </w:pPr>
    </w:p>
    <w:p w14:paraId="7F8BC559" w14:textId="77777777" w:rsidR="00AD38C5" w:rsidRPr="00F9581B" w:rsidRDefault="00AD38C5" w:rsidP="00AD38C5">
      <w:pPr>
        <w:pStyle w:val="ListParagraph"/>
        <w:spacing w:after="0" w:line="240" w:lineRule="auto"/>
        <w:ind w:left="0"/>
        <w:jc w:val="both"/>
        <w:rPr>
          <w:rFonts w:ascii="Calibri" w:hAnsi="Calibri" w:cs="Calibri"/>
          <w:b/>
          <w:sz w:val="24"/>
          <w:szCs w:val="24"/>
          <w:u w:val="single"/>
        </w:rPr>
      </w:pPr>
      <w:r w:rsidRPr="00F9581B">
        <w:rPr>
          <w:rFonts w:ascii="Calibri" w:hAnsi="Calibri" w:cs="Calibri"/>
          <w:b/>
          <w:sz w:val="24"/>
          <w:szCs w:val="24"/>
          <w:u w:val="single"/>
        </w:rPr>
        <w:t>12.</w:t>
      </w:r>
      <w:r w:rsidRPr="00F9581B">
        <w:rPr>
          <w:rFonts w:ascii="Calibri" w:hAnsi="Calibri" w:cs="Calibri"/>
          <w:b/>
          <w:sz w:val="24"/>
          <w:szCs w:val="24"/>
          <w:u w:val="single"/>
        </w:rPr>
        <w:tab/>
        <w:t>Signs</w:t>
      </w:r>
    </w:p>
    <w:p w14:paraId="301EF71F" w14:textId="130BDD25" w:rsidR="00AD38C5" w:rsidRDefault="00AD38C5" w:rsidP="00AD38C5">
      <w:pPr>
        <w:pStyle w:val="ListParagraph"/>
        <w:spacing w:after="0" w:line="240" w:lineRule="auto"/>
        <w:ind w:left="0"/>
        <w:jc w:val="both"/>
        <w:rPr>
          <w:rFonts w:ascii="Calibri" w:hAnsi="Calibri" w:cs="Calibri"/>
          <w:sz w:val="24"/>
          <w:szCs w:val="24"/>
        </w:rPr>
      </w:pPr>
      <w:r w:rsidRPr="00F9581B">
        <w:rPr>
          <w:rFonts w:ascii="Calibri" w:hAnsi="Calibri" w:cs="Calibri"/>
          <w:sz w:val="24"/>
          <w:szCs w:val="24"/>
        </w:rPr>
        <w:t>The Board has interpreted that the posting of “No Trespassing” signs on the perimeter of a lot and the Redwood Welcome signs on CR5 and CR22 are exempt from the restriction in this Covenant.  Furthermore, the Board suggests that “No Trespassing” type signs be standardized within the Association, using the design currently deployed that references Black Mountain Ranches, No Hunting, No Fishing, No Trespassing.  To this end, the Board should procure a supply of these standardized signs for purchase by individual lot owners.  The intent is to create a consistent and unified message to the public that Black Mountain Ranches property is private and trespassing for any reason is not allowed.</w:t>
      </w:r>
    </w:p>
    <w:p w14:paraId="492F87D8" w14:textId="3F7B342C" w:rsidR="00793045" w:rsidRDefault="00793045" w:rsidP="00AD38C5">
      <w:pPr>
        <w:pStyle w:val="ListParagraph"/>
        <w:spacing w:after="0" w:line="240" w:lineRule="auto"/>
        <w:ind w:left="0"/>
        <w:jc w:val="both"/>
        <w:rPr>
          <w:rFonts w:ascii="Calibri" w:hAnsi="Calibri" w:cs="Calibri"/>
          <w:sz w:val="24"/>
          <w:szCs w:val="24"/>
        </w:rPr>
      </w:pPr>
    </w:p>
    <w:p w14:paraId="748D597E" w14:textId="183B7080" w:rsidR="00793045" w:rsidRPr="00F9581B" w:rsidRDefault="00793045" w:rsidP="00AD38C5">
      <w:pPr>
        <w:pStyle w:val="ListParagraph"/>
        <w:spacing w:after="0" w:line="240" w:lineRule="auto"/>
        <w:ind w:left="0"/>
        <w:jc w:val="both"/>
        <w:rPr>
          <w:rFonts w:ascii="Calibri" w:hAnsi="Calibri" w:cs="Calibri"/>
          <w:sz w:val="24"/>
          <w:szCs w:val="24"/>
        </w:rPr>
      </w:pPr>
      <w:r>
        <w:rPr>
          <w:rFonts w:ascii="Calibri" w:hAnsi="Calibri" w:cs="Calibri"/>
          <w:sz w:val="24"/>
          <w:szCs w:val="24"/>
        </w:rPr>
        <w:t>Signs posted (by or at the direction of the Board) on BMR roadway gates are also exempt from the restriction in this Covenant.  These signs on the gates may include “Keep Gates Closed”, “Private Road”, and signs indicating the addresses of the lots that are accessible behind each gate.</w:t>
      </w:r>
    </w:p>
    <w:p w14:paraId="2EFB299E" w14:textId="77777777" w:rsidR="00AD38C5" w:rsidRPr="00F9581B" w:rsidRDefault="00AD38C5" w:rsidP="00AD38C5">
      <w:pPr>
        <w:pStyle w:val="ListParagraph"/>
        <w:spacing w:after="0" w:line="240" w:lineRule="auto"/>
        <w:ind w:left="0"/>
        <w:jc w:val="both"/>
        <w:rPr>
          <w:rFonts w:ascii="Calibri" w:hAnsi="Calibri" w:cs="Calibri"/>
          <w:sz w:val="24"/>
          <w:szCs w:val="24"/>
        </w:rPr>
      </w:pPr>
    </w:p>
    <w:p w14:paraId="74786591" w14:textId="77777777" w:rsidR="00AD38C5" w:rsidRPr="00F9581B" w:rsidRDefault="00AD38C5" w:rsidP="00AD38C5">
      <w:pPr>
        <w:pStyle w:val="ListParagraph"/>
        <w:spacing w:after="0" w:line="240" w:lineRule="auto"/>
        <w:ind w:left="0"/>
        <w:jc w:val="both"/>
        <w:rPr>
          <w:rFonts w:ascii="Calibri" w:hAnsi="Calibri" w:cs="Calibri"/>
          <w:b/>
          <w:sz w:val="24"/>
          <w:szCs w:val="24"/>
          <w:u w:val="single"/>
        </w:rPr>
      </w:pPr>
      <w:r w:rsidRPr="00F9581B">
        <w:rPr>
          <w:rFonts w:ascii="Calibri" w:hAnsi="Calibri" w:cs="Calibri"/>
          <w:b/>
          <w:sz w:val="24"/>
          <w:szCs w:val="24"/>
          <w:u w:val="single"/>
        </w:rPr>
        <w:t>16.</w:t>
      </w:r>
      <w:r w:rsidRPr="00F9581B">
        <w:rPr>
          <w:rFonts w:ascii="Calibri" w:hAnsi="Calibri" w:cs="Calibri"/>
          <w:b/>
          <w:sz w:val="24"/>
          <w:szCs w:val="24"/>
          <w:u w:val="single"/>
        </w:rPr>
        <w:tab/>
        <w:t>Architectural Control:</w:t>
      </w:r>
    </w:p>
    <w:p w14:paraId="49DD5D57" w14:textId="77777777" w:rsidR="00AD38C5" w:rsidRPr="00F9581B" w:rsidRDefault="00AD38C5" w:rsidP="00AD38C5">
      <w:pPr>
        <w:pStyle w:val="ListParagraph"/>
        <w:spacing w:after="0" w:line="240" w:lineRule="auto"/>
        <w:ind w:left="0"/>
        <w:jc w:val="both"/>
        <w:rPr>
          <w:rFonts w:ascii="Calibri" w:hAnsi="Calibri" w:cs="Calibri"/>
          <w:sz w:val="24"/>
          <w:szCs w:val="24"/>
        </w:rPr>
      </w:pPr>
      <w:r w:rsidRPr="00F9581B">
        <w:rPr>
          <w:rFonts w:ascii="Calibri" w:hAnsi="Calibri" w:cs="Calibri"/>
          <w:sz w:val="24"/>
          <w:szCs w:val="24"/>
        </w:rPr>
        <w:t>See discussion above under Bylaws Article IX.</w:t>
      </w:r>
    </w:p>
    <w:p w14:paraId="4C52C193" w14:textId="77777777" w:rsidR="00AD38C5" w:rsidRPr="00F9581B" w:rsidRDefault="00AD38C5" w:rsidP="00AD38C5">
      <w:pPr>
        <w:pStyle w:val="ListParagraph"/>
        <w:spacing w:after="0" w:line="240" w:lineRule="auto"/>
        <w:ind w:left="0"/>
        <w:jc w:val="both"/>
        <w:rPr>
          <w:rFonts w:ascii="Calibri" w:hAnsi="Calibri" w:cs="Calibri"/>
          <w:sz w:val="24"/>
          <w:szCs w:val="24"/>
        </w:rPr>
      </w:pPr>
    </w:p>
    <w:p w14:paraId="1DD8FE9E" w14:textId="77777777" w:rsidR="00AD38C5" w:rsidRPr="00F9581B" w:rsidRDefault="00AD38C5" w:rsidP="00AD38C5">
      <w:pPr>
        <w:pStyle w:val="ListParagraph"/>
        <w:spacing w:after="0" w:line="240" w:lineRule="auto"/>
        <w:ind w:left="0"/>
        <w:jc w:val="both"/>
        <w:rPr>
          <w:rFonts w:ascii="Calibri" w:hAnsi="Calibri" w:cs="Calibri"/>
          <w:b/>
          <w:sz w:val="24"/>
          <w:szCs w:val="24"/>
          <w:u w:val="single"/>
        </w:rPr>
      </w:pPr>
      <w:r w:rsidRPr="00F9581B">
        <w:rPr>
          <w:rFonts w:ascii="Calibri" w:hAnsi="Calibri" w:cs="Calibri"/>
          <w:b/>
          <w:sz w:val="24"/>
          <w:szCs w:val="24"/>
          <w:u w:val="single"/>
        </w:rPr>
        <w:t>17.</w:t>
      </w:r>
      <w:r w:rsidRPr="00F9581B">
        <w:rPr>
          <w:rFonts w:ascii="Calibri" w:hAnsi="Calibri" w:cs="Calibri"/>
          <w:b/>
          <w:sz w:val="24"/>
          <w:szCs w:val="24"/>
          <w:u w:val="single"/>
        </w:rPr>
        <w:tab/>
        <w:t>Recreational Vehicles and Campers:</w:t>
      </w:r>
    </w:p>
    <w:p w14:paraId="59100804" w14:textId="0672E0ED" w:rsidR="0085515B" w:rsidRDefault="00AD38C5" w:rsidP="00AD38C5">
      <w:pPr>
        <w:pStyle w:val="ListParagraph"/>
        <w:spacing w:after="0" w:line="240" w:lineRule="auto"/>
        <w:ind w:left="0"/>
        <w:jc w:val="both"/>
        <w:rPr>
          <w:rFonts w:ascii="Calibri" w:hAnsi="Calibri" w:cs="Calibri"/>
          <w:sz w:val="24"/>
          <w:szCs w:val="24"/>
        </w:rPr>
      </w:pPr>
      <w:r w:rsidRPr="00F9581B">
        <w:rPr>
          <w:rFonts w:ascii="Calibri" w:hAnsi="Calibri" w:cs="Calibri"/>
          <w:sz w:val="24"/>
          <w:szCs w:val="24"/>
        </w:rPr>
        <w:t>The Board has determined that this Covenant is not to discourage camping on Black Mountain Ranches lots by their owners or guests</w:t>
      </w:r>
      <w:r w:rsidR="0085515B">
        <w:rPr>
          <w:rFonts w:ascii="Calibri" w:hAnsi="Calibri" w:cs="Calibri"/>
          <w:sz w:val="24"/>
          <w:szCs w:val="24"/>
        </w:rPr>
        <w:t>,</w:t>
      </w:r>
      <w:r w:rsidR="00CA68D9">
        <w:rPr>
          <w:rFonts w:ascii="Calibri" w:hAnsi="Calibri" w:cs="Calibri"/>
          <w:sz w:val="24"/>
          <w:szCs w:val="24"/>
        </w:rPr>
        <w:t xml:space="preserve"> so long as</w:t>
      </w:r>
      <w:r w:rsidR="0085515B">
        <w:rPr>
          <w:rFonts w:ascii="Calibri" w:hAnsi="Calibri" w:cs="Calibri"/>
          <w:sz w:val="24"/>
          <w:szCs w:val="24"/>
        </w:rPr>
        <w:t>:</w:t>
      </w:r>
    </w:p>
    <w:p w14:paraId="12481E89" w14:textId="42AC9C5C" w:rsidR="0085515B" w:rsidRDefault="0085515B" w:rsidP="0085515B">
      <w:pPr>
        <w:pStyle w:val="ListParagraph"/>
        <w:numPr>
          <w:ilvl w:val="0"/>
          <w:numId w:val="11"/>
        </w:numPr>
        <w:spacing w:after="0" w:line="240" w:lineRule="auto"/>
        <w:jc w:val="both"/>
        <w:rPr>
          <w:rFonts w:ascii="Calibri" w:hAnsi="Calibri" w:cs="Calibri"/>
          <w:sz w:val="24"/>
          <w:szCs w:val="24"/>
        </w:rPr>
      </w:pPr>
      <w:r>
        <w:rPr>
          <w:rFonts w:ascii="Calibri" w:hAnsi="Calibri" w:cs="Calibri"/>
          <w:sz w:val="24"/>
          <w:szCs w:val="24"/>
        </w:rPr>
        <w:t>Such camping is in accordance with Park County Land Use Regulations, Article 5, Section 5-712</w:t>
      </w:r>
    </w:p>
    <w:p w14:paraId="1252A9EA" w14:textId="264E1274" w:rsidR="0085515B" w:rsidRDefault="00CA68D9" w:rsidP="0085515B">
      <w:pPr>
        <w:pStyle w:val="ListParagraph"/>
        <w:numPr>
          <w:ilvl w:val="0"/>
          <w:numId w:val="11"/>
        </w:numPr>
        <w:spacing w:after="0" w:line="240" w:lineRule="auto"/>
        <w:jc w:val="both"/>
        <w:rPr>
          <w:rFonts w:ascii="Calibri" w:hAnsi="Calibri" w:cs="Calibri"/>
          <w:sz w:val="24"/>
          <w:szCs w:val="24"/>
        </w:rPr>
      </w:pPr>
      <w:r>
        <w:rPr>
          <w:rFonts w:ascii="Calibri" w:hAnsi="Calibri" w:cs="Calibri"/>
          <w:sz w:val="24"/>
          <w:szCs w:val="24"/>
        </w:rPr>
        <w:t>“</w:t>
      </w:r>
      <w:r w:rsidR="0085515B">
        <w:rPr>
          <w:rFonts w:ascii="Calibri" w:hAnsi="Calibri" w:cs="Calibri"/>
          <w:sz w:val="24"/>
          <w:szCs w:val="24"/>
        </w:rPr>
        <w:t>G</w:t>
      </w:r>
      <w:r>
        <w:rPr>
          <w:rFonts w:ascii="Calibri" w:hAnsi="Calibri" w:cs="Calibri"/>
          <w:sz w:val="24"/>
          <w:szCs w:val="24"/>
        </w:rPr>
        <w:t>uests” are not paying to camp on BMR as part of a commer</w:t>
      </w:r>
      <w:r w:rsidR="00DC1625">
        <w:rPr>
          <w:rFonts w:ascii="Calibri" w:hAnsi="Calibri" w:cs="Calibri"/>
          <w:sz w:val="24"/>
          <w:szCs w:val="24"/>
        </w:rPr>
        <w:t>c</w:t>
      </w:r>
      <w:r>
        <w:rPr>
          <w:rFonts w:ascii="Calibri" w:hAnsi="Calibri" w:cs="Calibri"/>
          <w:sz w:val="24"/>
          <w:szCs w:val="24"/>
        </w:rPr>
        <w:t>ial operation – see prohibition of commercial camping or RV use above)</w:t>
      </w:r>
      <w:r w:rsidR="00AD38C5" w:rsidRPr="00F9581B">
        <w:rPr>
          <w:rFonts w:ascii="Calibri" w:hAnsi="Calibri" w:cs="Calibri"/>
          <w:sz w:val="24"/>
          <w:szCs w:val="24"/>
        </w:rPr>
        <w:t xml:space="preserve">.  </w:t>
      </w:r>
    </w:p>
    <w:p w14:paraId="28ACC18D" w14:textId="309699A3" w:rsidR="00AD38C5" w:rsidRPr="00A313D9" w:rsidRDefault="00AD38C5" w:rsidP="00A313D9">
      <w:pPr>
        <w:spacing w:after="0" w:line="240" w:lineRule="auto"/>
        <w:ind w:left="60"/>
        <w:jc w:val="both"/>
        <w:rPr>
          <w:rFonts w:ascii="Calibri" w:hAnsi="Calibri" w:cs="Calibri"/>
          <w:sz w:val="24"/>
          <w:szCs w:val="24"/>
        </w:rPr>
      </w:pPr>
      <w:r w:rsidRPr="00A313D9">
        <w:rPr>
          <w:rFonts w:ascii="Calibri" w:hAnsi="Calibri" w:cs="Calibri"/>
          <w:sz w:val="24"/>
          <w:szCs w:val="24"/>
        </w:rPr>
        <w:t xml:space="preserve">Nor is it intended to prohibit the presence of licensed RVs or campers </w:t>
      </w:r>
      <w:r w:rsidR="00CA68D9" w:rsidRPr="00A313D9">
        <w:rPr>
          <w:rFonts w:ascii="Calibri" w:hAnsi="Calibri" w:cs="Calibri"/>
          <w:sz w:val="24"/>
          <w:szCs w:val="24"/>
        </w:rPr>
        <w:t xml:space="preserve">that are the property of the lot owner </w:t>
      </w:r>
      <w:r w:rsidRPr="00A313D9">
        <w:rPr>
          <w:rFonts w:ascii="Calibri" w:hAnsi="Calibri" w:cs="Calibri"/>
          <w:sz w:val="24"/>
          <w:szCs w:val="24"/>
        </w:rPr>
        <w:t>on a lot for extended periods, provided that they are kept in serviceable condition, whether there is a permanent residential structure on the lot or not.  It is the Board</w:t>
      </w:r>
      <w:r w:rsidR="0085515B">
        <w:rPr>
          <w:rFonts w:ascii="Calibri" w:hAnsi="Calibri" w:cs="Calibri"/>
          <w:sz w:val="24"/>
          <w:szCs w:val="24"/>
        </w:rPr>
        <w:t>’</w:t>
      </w:r>
      <w:r w:rsidRPr="00A313D9">
        <w:rPr>
          <w:rFonts w:ascii="Calibri" w:hAnsi="Calibri" w:cs="Calibri"/>
          <w:sz w:val="24"/>
          <w:szCs w:val="24"/>
        </w:rPr>
        <w:t>s interpretation that recreational vehicles and campers may be allowed on a property for periods longer that one year so long as they are</w:t>
      </w:r>
      <w:r w:rsidR="0085515B">
        <w:rPr>
          <w:rFonts w:ascii="Calibri" w:hAnsi="Calibri" w:cs="Calibri"/>
          <w:sz w:val="24"/>
          <w:szCs w:val="24"/>
        </w:rPr>
        <w:t>:</w:t>
      </w:r>
      <w:r w:rsidRPr="00A313D9">
        <w:rPr>
          <w:rFonts w:ascii="Calibri" w:hAnsi="Calibri" w:cs="Calibri"/>
          <w:sz w:val="24"/>
          <w:szCs w:val="24"/>
        </w:rPr>
        <w:t xml:space="preserve"> </w:t>
      </w:r>
    </w:p>
    <w:p w14:paraId="068A0303" w14:textId="77777777" w:rsidR="00AD38C5" w:rsidRPr="00F9581B" w:rsidRDefault="00AD38C5" w:rsidP="00AD38C5">
      <w:pPr>
        <w:pStyle w:val="ListParagraph"/>
        <w:numPr>
          <w:ilvl w:val="0"/>
          <w:numId w:val="6"/>
        </w:numPr>
        <w:spacing w:after="0" w:line="240" w:lineRule="auto"/>
        <w:jc w:val="both"/>
        <w:rPr>
          <w:rFonts w:ascii="Calibri" w:hAnsi="Calibri" w:cs="Calibri"/>
          <w:sz w:val="24"/>
          <w:szCs w:val="24"/>
        </w:rPr>
      </w:pPr>
      <w:r w:rsidRPr="00F9581B">
        <w:rPr>
          <w:rFonts w:ascii="Calibri" w:hAnsi="Calibri" w:cs="Calibri"/>
          <w:sz w:val="24"/>
          <w:szCs w:val="24"/>
        </w:rPr>
        <w:t>licensed</w:t>
      </w:r>
    </w:p>
    <w:p w14:paraId="77A233D2" w14:textId="111C8C94" w:rsidR="00AD38C5" w:rsidRPr="00F9581B" w:rsidRDefault="00AD38C5" w:rsidP="00AD38C5">
      <w:pPr>
        <w:pStyle w:val="ListParagraph"/>
        <w:numPr>
          <w:ilvl w:val="0"/>
          <w:numId w:val="6"/>
        </w:numPr>
        <w:spacing w:after="0" w:line="240" w:lineRule="auto"/>
        <w:jc w:val="both"/>
        <w:rPr>
          <w:rFonts w:ascii="Calibri" w:hAnsi="Calibri" w:cs="Calibri"/>
          <w:sz w:val="24"/>
          <w:szCs w:val="24"/>
        </w:rPr>
      </w:pPr>
      <w:r w:rsidRPr="00F9581B">
        <w:rPr>
          <w:rFonts w:ascii="Calibri" w:hAnsi="Calibri" w:cs="Calibri"/>
          <w:sz w:val="24"/>
          <w:szCs w:val="24"/>
        </w:rPr>
        <w:t xml:space="preserve">stored in a useable condition </w:t>
      </w:r>
    </w:p>
    <w:p w14:paraId="24AB0629" w14:textId="5A52A332" w:rsidR="00AD38C5" w:rsidRDefault="00AD38C5" w:rsidP="00AD38C5">
      <w:pPr>
        <w:pStyle w:val="ListParagraph"/>
        <w:numPr>
          <w:ilvl w:val="0"/>
          <w:numId w:val="6"/>
        </w:numPr>
        <w:spacing w:after="0" w:line="240" w:lineRule="auto"/>
        <w:jc w:val="both"/>
        <w:rPr>
          <w:rFonts w:ascii="Calibri" w:hAnsi="Calibri" w:cs="Calibri"/>
          <w:sz w:val="24"/>
          <w:szCs w:val="24"/>
        </w:rPr>
      </w:pPr>
      <w:r w:rsidRPr="00F9581B">
        <w:rPr>
          <w:rFonts w:ascii="Calibri" w:hAnsi="Calibri" w:cs="Calibri"/>
          <w:sz w:val="24"/>
          <w:szCs w:val="24"/>
        </w:rPr>
        <w:t xml:space="preserve">in the case that there is not a permanent residential structure, they are regularly used for camping by the lot owner, AND any sewage related to the camping activity is hauled off </w:t>
      </w:r>
      <w:r w:rsidRPr="00F9581B">
        <w:rPr>
          <w:rFonts w:ascii="Calibri" w:hAnsi="Calibri" w:cs="Calibri"/>
          <w:sz w:val="24"/>
          <w:szCs w:val="24"/>
        </w:rPr>
        <w:lastRenderedPageBreak/>
        <w:t>the property and disposed of properly (no direct dumping or discharge of human sewage onto or into the ground is allowed</w:t>
      </w:r>
      <w:r w:rsidR="00CA68D9">
        <w:rPr>
          <w:rFonts w:ascii="Calibri" w:hAnsi="Calibri" w:cs="Calibri"/>
          <w:sz w:val="24"/>
          <w:szCs w:val="24"/>
        </w:rPr>
        <w:t xml:space="preserve"> without a septic system approved by Park County</w:t>
      </w:r>
      <w:r w:rsidRPr="00F9581B">
        <w:rPr>
          <w:rFonts w:ascii="Calibri" w:hAnsi="Calibri" w:cs="Calibri"/>
          <w:sz w:val="24"/>
          <w:szCs w:val="24"/>
        </w:rPr>
        <w:t>).</w:t>
      </w:r>
    </w:p>
    <w:p w14:paraId="69721F48" w14:textId="4F9DD39D" w:rsidR="00E36854" w:rsidRPr="00F9581B" w:rsidRDefault="00E36854" w:rsidP="00AD38C5">
      <w:pPr>
        <w:pStyle w:val="ListParagraph"/>
        <w:numPr>
          <w:ilvl w:val="0"/>
          <w:numId w:val="6"/>
        </w:numPr>
        <w:spacing w:after="0" w:line="240" w:lineRule="auto"/>
        <w:jc w:val="both"/>
        <w:rPr>
          <w:rFonts w:ascii="Calibri" w:hAnsi="Calibri" w:cs="Calibri"/>
          <w:sz w:val="24"/>
          <w:szCs w:val="24"/>
        </w:rPr>
      </w:pPr>
      <w:r>
        <w:rPr>
          <w:rFonts w:ascii="Calibri" w:hAnsi="Calibri" w:cs="Calibri"/>
          <w:sz w:val="24"/>
          <w:szCs w:val="24"/>
        </w:rPr>
        <w:t>located a minimum of 100 feet from the property line.</w:t>
      </w:r>
    </w:p>
    <w:p w14:paraId="50182AEF" w14:textId="77777777" w:rsidR="00AD38C5" w:rsidRPr="00F9581B" w:rsidRDefault="00AD38C5" w:rsidP="00AD38C5">
      <w:pPr>
        <w:pStyle w:val="ListParagraph"/>
        <w:spacing w:after="0" w:line="240" w:lineRule="auto"/>
        <w:ind w:left="0"/>
        <w:jc w:val="both"/>
        <w:rPr>
          <w:rFonts w:ascii="Calibri" w:hAnsi="Calibri" w:cs="Calibri"/>
          <w:sz w:val="24"/>
          <w:szCs w:val="24"/>
        </w:rPr>
      </w:pPr>
    </w:p>
    <w:p w14:paraId="4A33FD12" w14:textId="77777777" w:rsidR="00AD38C5" w:rsidRPr="00F9581B" w:rsidRDefault="00AD38C5" w:rsidP="00AD38C5">
      <w:pPr>
        <w:pStyle w:val="ListParagraph"/>
        <w:spacing w:after="0" w:line="240" w:lineRule="auto"/>
        <w:ind w:left="0"/>
        <w:jc w:val="both"/>
        <w:rPr>
          <w:rFonts w:ascii="Calibri" w:hAnsi="Calibri" w:cs="Calibri"/>
          <w:sz w:val="24"/>
          <w:szCs w:val="24"/>
        </w:rPr>
      </w:pPr>
    </w:p>
    <w:p w14:paraId="47808B1B" w14:textId="77777777" w:rsidR="00AD38C5" w:rsidRPr="00F9581B" w:rsidRDefault="00AD38C5" w:rsidP="00AD38C5">
      <w:pPr>
        <w:pStyle w:val="ListParagraph"/>
        <w:spacing w:after="0" w:line="240" w:lineRule="auto"/>
        <w:ind w:left="0"/>
        <w:jc w:val="both"/>
        <w:rPr>
          <w:rFonts w:ascii="Calibri" w:hAnsi="Calibri" w:cs="Calibri"/>
          <w:sz w:val="24"/>
          <w:szCs w:val="24"/>
        </w:rPr>
      </w:pPr>
    </w:p>
    <w:p w14:paraId="29657668" w14:textId="77777777" w:rsidR="00AD38C5" w:rsidRPr="00F9581B" w:rsidRDefault="00AD38C5" w:rsidP="00AD38C5">
      <w:pPr>
        <w:pStyle w:val="ListParagraph"/>
        <w:spacing w:after="0" w:line="240" w:lineRule="auto"/>
        <w:rPr>
          <w:rFonts w:ascii="Calibri" w:hAnsi="Calibri" w:cs="Calibri"/>
          <w:sz w:val="24"/>
          <w:szCs w:val="24"/>
        </w:rPr>
      </w:pPr>
    </w:p>
    <w:p w14:paraId="347C4754" w14:textId="77777777" w:rsidR="00AD38C5" w:rsidRPr="00F9581B" w:rsidRDefault="00AD38C5" w:rsidP="00AD38C5">
      <w:pPr>
        <w:rPr>
          <w:rFonts w:ascii="Calibri" w:hAnsi="Calibri" w:cs="Calibri"/>
          <w:sz w:val="24"/>
          <w:szCs w:val="24"/>
        </w:rPr>
      </w:pPr>
    </w:p>
    <w:p w14:paraId="14C30723" w14:textId="77777777" w:rsidR="00E918F3" w:rsidRPr="00F9581B" w:rsidRDefault="004B1104">
      <w:pPr>
        <w:rPr>
          <w:rFonts w:ascii="Calibri" w:hAnsi="Calibri" w:cs="Calibri"/>
          <w:sz w:val="24"/>
          <w:szCs w:val="24"/>
        </w:rPr>
      </w:pPr>
    </w:p>
    <w:sectPr w:rsidR="00E918F3" w:rsidRPr="00F9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40D"/>
    <w:multiLevelType w:val="hybridMultilevel"/>
    <w:tmpl w:val="3D22C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704AD5"/>
    <w:multiLevelType w:val="hybridMultilevel"/>
    <w:tmpl w:val="279AA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4606"/>
    <w:multiLevelType w:val="hybridMultilevel"/>
    <w:tmpl w:val="D292DB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A934C8"/>
    <w:multiLevelType w:val="hybridMultilevel"/>
    <w:tmpl w:val="42924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45B0D"/>
    <w:multiLevelType w:val="hybridMultilevel"/>
    <w:tmpl w:val="96A0FA92"/>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33DD5AE3"/>
    <w:multiLevelType w:val="hybridMultilevel"/>
    <w:tmpl w:val="3FD2C87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D06531C"/>
    <w:multiLevelType w:val="hybridMultilevel"/>
    <w:tmpl w:val="66A42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F00BD"/>
    <w:multiLevelType w:val="hybridMultilevel"/>
    <w:tmpl w:val="0526E6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70F2D2B"/>
    <w:multiLevelType w:val="hybridMultilevel"/>
    <w:tmpl w:val="42AC3716"/>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FEE7906"/>
    <w:multiLevelType w:val="hybridMultilevel"/>
    <w:tmpl w:val="8486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C5"/>
    <w:rsid w:val="000D301F"/>
    <w:rsid w:val="00107D04"/>
    <w:rsid w:val="00124395"/>
    <w:rsid w:val="00175F65"/>
    <w:rsid w:val="002C27AB"/>
    <w:rsid w:val="002F7198"/>
    <w:rsid w:val="00370D08"/>
    <w:rsid w:val="00393F26"/>
    <w:rsid w:val="003E59F4"/>
    <w:rsid w:val="00411A5C"/>
    <w:rsid w:val="004B1104"/>
    <w:rsid w:val="004F5587"/>
    <w:rsid w:val="005E5007"/>
    <w:rsid w:val="0060240D"/>
    <w:rsid w:val="00603F2D"/>
    <w:rsid w:val="00655356"/>
    <w:rsid w:val="00787794"/>
    <w:rsid w:val="00793045"/>
    <w:rsid w:val="0085515B"/>
    <w:rsid w:val="00886018"/>
    <w:rsid w:val="008B1EE1"/>
    <w:rsid w:val="008C19DD"/>
    <w:rsid w:val="00941578"/>
    <w:rsid w:val="00991274"/>
    <w:rsid w:val="009922CF"/>
    <w:rsid w:val="00A313D9"/>
    <w:rsid w:val="00A7530E"/>
    <w:rsid w:val="00AD38C5"/>
    <w:rsid w:val="00B10B5B"/>
    <w:rsid w:val="00B269E1"/>
    <w:rsid w:val="00C91571"/>
    <w:rsid w:val="00CA68D9"/>
    <w:rsid w:val="00D21FF0"/>
    <w:rsid w:val="00D72318"/>
    <w:rsid w:val="00D96BDD"/>
    <w:rsid w:val="00DC1625"/>
    <w:rsid w:val="00E24B44"/>
    <w:rsid w:val="00E25B43"/>
    <w:rsid w:val="00E36854"/>
    <w:rsid w:val="00ED499F"/>
    <w:rsid w:val="00F8339A"/>
    <w:rsid w:val="00F9581B"/>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E56A"/>
  <w15:chartTrackingRefBased/>
  <w15:docId w15:val="{9B1DE5FF-7520-41D8-8633-C705C32A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C5"/>
    <w:pPr>
      <w:ind w:left="720"/>
      <w:contextualSpacing/>
    </w:pPr>
  </w:style>
  <w:style w:type="paragraph" w:styleId="BalloonText">
    <w:name w:val="Balloon Text"/>
    <w:basedOn w:val="Normal"/>
    <w:link w:val="BalloonTextChar"/>
    <w:uiPriority w:val="99"/>
    <w:semiHidden/>
    <w:unhideWhenUsed/>
    <w:rsid w:val="00C91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71"/>
    <w:rPr>
      <w:rFonts w:ascii="Segoe UI" w:hAnsi="Segoe UI" w:cs="Segoe UI"/>
      <w:sz w:val="18"/>
      <w:szCs w:val="18"/>
    </w:rPr>
  </w:style>
  <w:style w:type="character" w:styleId="CommentReference">
    <w:name w:val="annotation reference"/>
    <w:basedOn w:val="DefaultParagraphFont"/>
    <w:uiPriority w:val="99"/>
    <w:semiHidden/>
    <w:unhideWhenUsed/>
    <w:rsid w:val="00886018"/>
    <w:rPr>
      <w:sz w:val="16"/>
      <w:szCs w:val="16"/>
    </w:rPr>
  </w:style>
  <w:style w:type="paragraph" w:styleId="CommentText">
    <w:name w:val="annotation text"/>
    <w:basedOn w:val="Normal"/>
    <w:link w:val="CommentTextChar"/>
    <w:uiPriority w:val="99"/>
    <w:semiHidden/>
    <w:unhideWhenUsed/>
    <w:rsid w:val="00886018"/>
    <w:pPr>
      <w:spacing w:line="240" w:lineRule="auto"/>
    </w:pPr>
    <w:rPr>
      <w:sz w:val="20"/>
      <w:szCs w:val="20"/>
    </w:rPr>
  </w:style>
  <w:style w:type="character" w:customStyle="1" w:styleId="CommentTextChar">
    <w:name w:val="Comment Text Char"/>
    <w:basedOn w:val="DefaultParagraphFont"/>
    <w:link w:val="CommentText"/>
    <w:uiPriority w:val="99"/>
    <w:semiHidden/>
    <w:rsid w:val="00886018"/>
    <w:rPr>
      <w:sz w:val="20"/>
      <w:szCs w:val="20"/>
    </w:rPr>
  </w:style>
  <w:style w:type="paragraph" w:styleId="CommentSubject">
    <w:name w:val="annotation subject"/>
    <w:basedOn w:val="CommentText"/>
    <w:next w:val="CommentText"/>
    <w:link w:val="CommentSubjectChar"/>
    <w:uiPriority w:val="99"/>
    <w:semiHidden/>
    <w:unhideWhenUsed/>
    <w:rsid w:val="00886018"/>
    <w:rPr>
      <w:b/>
      <w:bCs/>
    </w:rPr>
  </w:style>
  <w:style w:type="character" w:customStyle="1" w:styleId="CommentSubjectChar">
    <w:name w:val="Comment Subject Char"/>
    <w:basedOn w:val="CommentTextChar"/>
    <w:link w:val="CommentSubject"/>
    <w:uiPriority w:val="99"/>
    <w:semiHidden/>
    <w:rsid w:val="00886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Simpson</cp:lastModifiedBy>
  <cp:revision>2</cp:revision>
  <dcterms:created xsi:type="dcterms:W3CDTF">2020-03-10T15:52:00Z</dcterms:created>
  <dcterms:modified xsi:type="dcterms:W3CDTF">2020-03-10T15:52:00Z</dcterms:modified>
</cp:coreProperties>
</file>