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04944" w14:textId="7885E8B6" w:rsidR="00E918F3" w:rsidRDefault="00217E73">
      <w:r>
        <w:t>AS OF June 1, 2018, the board approved the following adopted policy to the resolutions:</w:t>
      </w:r>
    </w:p>
    <w:p w14:paraId="443D779E" w14:textId="0522B8A7" w:rsidR="00217E73" w:rsidRDefault="00217E73"/>
    <w:p w14:paraId="20128063" w14:textId="560D49AD" w:rsidR="00217E73" w:rsidRDefault="00217E73">
      <w:r>
        <w:t xml:space="preserve">“Any property owner </w:t>
      </w:r>
      <w:bookmarkStart w:id="0" w:name="_GoBack"/>
      <w:bookmarkEnd w:id="0"/>
      <w:r>
        <w:t>that begins foundation preparation or fabrication of a structure requiring architectural review without written approval of the Black Mountain Board of Directors will be fined $5000.00 by action of the Board of Black Mountain Ranches. “</w:t>
      </w:r>
    </w:p>
    <w:p w14:paraId="21ED957A" w14:textId="328C367F" w:rsidR="00217E73" w:rsidRDefault="00217E73"/>
    <w:p w14:paraId="4813836C" w14:textId="77777777" w:rsidR="00217E73" w:rsidRDefault="00217E73"/>
    <w:sectPr w:rsidR="00217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73"/>
    <w:rsid w:val="00217E73"/>
    <w:rsid w:val="008B1EE1"/>
    <w:rsid w:val="009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F5C87"/>
  <w15:chartTrackingRefBased/>
  <w15:docId w15:val="{112CFFED-9A60-4470-BA4D-B30FA66F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Myers</dc:creator>
  <cp:keywords/>
  <dc:description/>
  <cp:lastModifiedBy>John Myers</cp:lastModifiedBy>
  <cp:revision>2</cp:revision>
  <dcterms:created xsi:type="dcterms:W3CDTF">2018-12-31T22:39:00Z</dcterms:created>
  <dcterms:modified xsi:type="dcterms:W3CDTF">2018-12-31T22:44:00Z</dcterms:modified>
</cp:coreProperties>
</file>